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E2" w:rsidRDefault="002B1CE2" w:rsidP="002B1CE2">
      <w:pPr>
        <w:pStyle w:val="berschrift1"/>
        <w:rPr>
          <w:rFonts w:cs="Arial"/>
          <w:b w:val="0"/>
          <w:sz w:val="24"/>
        </w:rPr>
      </w:pPr>
      <w:r>
        <w:rPr>
          <w:rFonts w:cs="Arial"/>
          <w:sz w:val="24"/>
        </w:rPr>
        <w:t>THEMENGEBIETE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DF55CD" w:rsidRDefault="002B1CE2" w:rsidP="002B1CE2">
      <w:pPr>
        <w:pStyle w:val="berschrift2"/>
        <w:rPr>
          <w:rFonts w:ascii="Arial" w:hAnsi="Arial" w:cs="Arial"/>
        </w:rPr>
      </w:pPr>
      <w:r w:rsidRPr="00DF55CD">
        <w:rPr>
          <w:rFonts w:ascii="Arial" w:hAnsi="Arial" w:cs="Arial"/>
        </w:rPr>
        <w:t>Aminosäuren und Proteine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07.2, 08.2, 09.2, 10.2, 11.2, 12.2, 15.2, 16.2, 17.2</w:t>
      </w:r>
      <w:r w:rsidR="00105FD9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DF55CD" w:rsidRDefault="002B1CE2" w:rsidP="002B1CE2">
      <w:pPr>
        <w:rPr>
          <w:rFonts w:ascii="Arial" w:hAnsi="Arial" w:cs="Arial"/>
        </w:rPr>
      </w:pPr>
      <w:r w:rsidRPr="00DF55CD">
        <w:rPr>
          <w:rFonts w:ascii="Arial" w:hAnsi="Arial" w:cs="Arial"/>
        </w:rPr>
        <w:t>Aromaten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12.1, 14.1. 14.3, 17.1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Elektrochemie</w:t>
      </w:r>
    </w:p>
    <w:p w:rsidR="002B1CE2" w:rsidRDefault="002B1CE2" w:rsidP="002B1CE2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07.4, 08.1, 08.3, 08.4, 09.1, 09.4, 11.4, 12.4, 13.1, 13.3, 14.2, 14.4, 15.1, 15.4, 16.1, 16.4, 17.4</w:t>
      </w:r>
      <w:r w:rsidR="008303BA">
        <w:rPr>
          <w:rFonts w:ascii="Arial" w:hAnsi="Arial" w:cs="Arial"/>
        </w:rPr>
        <w:t>, 18.4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Energetik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</w:rPr>
        <w:t>07.1, 07.4, 08.1, 09.3, 10.1, 10.3, 11.1, 12.1, 13.2, 13.4, 14.4, 15.1, 16.1, 17.1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Pr="00DF55CD" w:rsidRDefault="002B1CE2" w:rsidP="002B1CE2">
      <w:pPr>
        <w:pStyle w:val="berschrift3"/>
        <w:rPr>
          <w:rFonts w:ascii="Arial" w:hAnsi="Arial" w:cs="Arial"/>
          <w:b w:val="0"/>
          <w:sz w:val="24"/>
        </w:rPr>
      </w:pPr>
      <w:r w:rsidRPr="00DF55CD">
        <w:rPr>
          <w:rFonts w:ascii="Arial" w:hAnsi="Arial" w:cs="Arial"/>
          <w:b w:val="0"/>
          <w:sz w:val="24"/>
        </w:rPr>
        <w:t>Gleichgewichtslehre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07.1, 08.1, 09.1, 09.2, 12.4, 13.1, 14.1, 15.1, 15.3, 15.4, 16.1, 16.4, 17.1, 17.3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Kohlenhydrate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07.2, 09.2, 10.2, 11.2, 12,3, 13.2, 14.2, 15.2, 16.2, 17.2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Kunststoffe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07.3, 08.3, 09.3, 10.3, 11.3, 11.4, 12.3, 13.3, 14.1, 14.3, 15.3, 16.3, 17.3</w:t>
      </w:r>
      <w:r w:rsidR="00E83954">
        <w:rPr>
          <w:rFonts w:ascii="Arial" w:hAnsi="Arial" w:cs="Arial"/>
        </w:rPr>
        <w:t>, 18.3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Nucleinsäuren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</w:rPr>
        <w:t>08.2, 12.2</w:t>
      </w:r>
    </w:p>
    <w:p w:rsidR="002B1CE2" w:rsidRPr="00DF55CD" w:rsidRDefault="002B1CE2" w:rsidP="002B1CE2">
      <w:pPr>
        <w:pStyle w:val="berschrift3"/>
        <w:rPr>
          <w:rFonts w:ascii="Arial" w:hAnsi="Arial" w:cs="Arial"/>
          <w:b w:val="0"/>
          <w:sz w:val="24"/>
        </w:rPr>
      </w:pPr>
      <w:r w:rsidRPr="00DF55CD">
        <w:rPr>
          <w:rFonts w:ascii="Arial" w:hAnsi="Arial" w:cs="Arial"/>
          <w:b w:val="0"/>
          <w:sz w:val="24"/>
        </w:rPr>
        <w:t>Säuren und Basen</w:t>
      </w:r>
    </w:p>
    <w:p w:rsidR="002B1CE2" w:rsidRDefault="002B1CE2" w:rsidP="002B1CE2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07.1, 08.1, 09.1, 09.2, 10.1, 11.1, 11.3, 12.1, 13.1, 13.2, 13.3, 14.1, 14.2, 15.1, 16.1, 17.1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105FD9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1"/>
        <w:rPr>
          <w:rFonts w:cs="Arial"/>
          <w:sz w:val="24"/>
        </w:rPr>
      </w:pPr>
      <w:r>
        <w:rPr>
          <w:b w:val="0"/>
          <w:bCs/>
          <w:sz w:val="28"/>
          <w:u w:val="single"/>
        </w:rPr>
        <w:br w:type="page"/>
      </w:r>
      <w:r>
        <w:rPr>
          <w:rFonts w:cs="Arial"/>
          <w:sz w:val="24"/>
        </w:rPr>
        <w:lastRenderedPageBreak/>
        <w:t>INDEX</w:t>
      </w:r>
    </w:p>
    <w:p w:rsidR="002B1CE2" w:rsidRDefault="002B1CE2" w:rsidP="002B1CE2">
      <w:pPr>
        <w:rPr>
          <w:rFonts w:ascii="Arial" w:hAnsi="Arial" w:cs="Arial"/>
          <w:b/>
          <w:bCs/>
          <w:u w:val="single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Abgasnorm EURO 6  </w:t>
      </w:r>
      <w:r>
        <w:rPr>
          <w:rFonts w:ascii="Arial" w:hAnsi="Arial" w:cs="Arial"/>
          <w:bCs/>
        </w:rPr>
        <w:t>16.3</w:t>
      </w:r>
    </w:p>
    <w:p w:rsidR="000742B4" w:rsidRDefault="000742B4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Abrösten von sulfidischem Kupfererz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ABS (Acrylnitril-Butadien-Styrol)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Cs/>
        </w:rPr>
        <w:t>9</w:t>
      </w:r>
      <w:r>
        <w:rPr>
          <w:rFonts w:ascii="Arial" w:hAnsi="Arial" w:cs="Arial"/>
        </w:rPr>
        <w:t>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Acetale  07.2, 14.2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Acetatpuffer  07.1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Acetylsalicylsäure  14.1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Acrylnitril  09.3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Acrylsäure  13.3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Acrylsäuremethylester : siehe unter   „ Methacrylat “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AdBlue</w:t>
      </w:r>
      <w:r>
        <w:rPr>
          <w:rFonts w:ascii="Arial" w:hAnsi="Arial" w:cs="Arial"/>
          <w:vertAlign w:val="superscript"/>
          <w:lang w:val="fr-FR"/>
        </w:rPr>
        <w:sym w:font="Symbol" w:char="F0D2"/>
      </w:r>
      <w:r>
        <w:rPr>
          <w:rFonts w:ascii="Arial" w:hAnsi="Arial" w:cs="Arial"/>
          <w:lang w:val="fr-FR"/>
        </w:rPr>
        <w:t xml:space="preserve">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Adhäsionskräfte  10.3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Adipinsäure  18.3</w:t>
      </w:r>
    </w:p>
    <w:p w:rsidR="000F5705" w:rsidRDefault="000F5705" w:rsidP="000F5705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-Helix bei Proteinen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Akkumulatoren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Lithium-Akkumulatoren 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Nickel-Metallhydrid-Akkumulator  08.4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Zink-Brom-Akkumulator  18.4</w:t>
      </w:r>
    </w:p>
    <w:p w:rsidR="00DF55CD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Alanin: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Alginate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Alginsäure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alkalische Hydrolyse von Polyhydroxybutansäure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alkoholische Gärung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4F34">
        <w:rPr>
          <w:rFonts w:ascii="Arial" w:hAnsi="Arial" w:cs="Arial"/>
        </w:rPr>
        <w:t>mid-Gruppe: siehe unter „Peptidg</w:t>
      </w:r>
      <w:r>
        <w:rPr>
          <w:rFonts w:ascii="Arial" w:hAnsi="Arial" w:cs="Arial"/>
        </w:rPr>
        <w:t>ruppe“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6-Aminohexansäure  09.3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L-2-Amino-4-methylpentansäure: siehe unter „Lysin“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Aminosäuren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Alanin</w:t>
      </w:r>
      <w:r>
        <w:rPr>
          <w:rFonts w:ascii="Arial" w:hAnsi="Arial" w:cs="Arial"/>
        </w:rPr>
        <w:t xml:space="preserve">  08.02, 09.2, 15.2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Bau von Aminosäuren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Cystein  </w:t>
      </w:r>
      <w:r>
        <w:rPr>
          <w:rFonts w:ascii="Arial" w:hAnsi="Arial" w:cs="Arial"/>
        </w:rPr>
        <w:t>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Glutamin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Glutaminsäure  </w:t>
      </w:r>
      <w:r>
        <w:rPr>
          <w:rFonts w:ascii="Arial" w:hAnsi="Arial" w:cs="Arial"/>
        </w:rPr>
        <w:t>12.2, 15.2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>Glycin</w:t>
      </w:r>
      <w:r>
        <w:rPr>
          <w:rFonts w:ascii="Arial" w:hAnsi="Arial" w:cs="Arial"/>
        </w:rPr>
        <w:t xml:space="preserve">  08.02, 12.1, 16.3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isoelektrischer Punkt von Aminosäuren  12.1</w:t>
      </w:r>
    </w:p>
    <w:p w:rsidR="00DF55CD" w:rsidRDefault="00DF55C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kationisches Vorliegen der Aminogruppe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Leucin</w:t>
      </w:r>
      <w:r>
        <w:rPr>
          <w:rFonts w:ascii="Arial" w:hAnsi="Arial" w:cs="Arial"/>
        </w:rPr>
        <w:t xml:space="preserve">  08.2, 10.2</w:t>
      </w:r>
      <w:r w:rsidR="00024F34">
        <w:rPr>
          <w:rFonts w:ascii="Arial" w:hAnsi="Arial" w:cs="Arial"/>
        </w:rPr>
        <w:t>, 17.2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Lysin</w:t>
      </w:r>
      <w:r>
        <w:rPr>
          <w:rFonts w:ascii="Arial" w:hAnsi="Arial" w:cs="Arial"/>
        </w:rPr>
        <w:t xml:space="preserve">  09.2, 15.2, 16.3</w:t>
      </w:r>
      <w:r w:rsidR="00D465E0">
        <w:rPr>
          <w:rFonts w:ascii="Arial" w:hAnsi="Arial" w:cs="Arial"/>
        </w:rPr>
        <w:t>, 18.2</w:t>
      </w:r>
    </w:p>
    <w:p w:rsidR="00024F34" w:rsidRP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Methionin  </w:t>
      </w:r>
      <w:r>
        <w:rPr>
          <w:rFonts w:ascii="Arial" w:hAnsi="Arial" w:cs="Arial"/>
        </w:rPr>
        <w:t>17.2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Peptidbindung von Aminosäuren  09.2,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Phenylalanin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Prolin</w:t>
      </w:r>
      <w:r>
        <w:rPr>
          <w:rFonts w:ascii="Arial" w:hAnsi="Arial" w:cs="Arial"/>
        </w:rPr>
        <w:t xml:space="preserve">  10.2, 16.3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qualitativer Nachweis von Aminosäuren  08.2,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Serin  </w:t>
      </w:r>
      <w:r>
        <w:rPr>
          <w:rFonts w:ascii="Arial" w:hAnsi="Arial" w:cs="Arial"/>
        </w:rPr>
        <w:t>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Threonin</w:t>
      </w:r>
      <w:r>
        <w:rPr>
          <w:rFonts w:ascii="Arial" w:hAnsi="Arial" w:cs="Arial"/>
        </w:rPr>
        <w:t xml:space="preserve">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Trennverfahren von Aminosäuren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zwitterionische Struktur von Aminosäuren  16.2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Ammoniak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Ammoniumbenzoat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Ammoniumbromid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Ammoniumchlorid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Ampholyte  10.1, 16,2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HCO</w:t>
      </w:r>
      <w:r>
        <w:rPr>
          <w:rFonts w:ascii="Arial" w:hAnsi="Arial" w:cs="Arial"/>
          <w:vertAlign w:val="subscript"/>
        </w:rPr>
        <w:t>3</w:t>
      </w:r>
      <w:r w:rsidR="007E303E" w:rsidRPr="007E303E"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Valin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Amylose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Amylopektin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anodische Oxidation: siehe unter „Oxidation, anodische“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Äquivalenzpunkt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Titration von HCl mit NaOH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Aquokomplex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Arabinose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Aramide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Aromaten, aromatischer Ring  12.1,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aromatische Dicarbonsäuren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aromatische Polyamide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ASS: siehe unter „Acetylsalicylsäure“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asymmetrische Kohlenstoffatome  12.2, 15.2, 16.2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Ätzverfahren  16.4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Bakterienzellwand</w:t>
      </w:r>
      <w:r>
        <w:rPr>
          <w:rFonts w:ascii="Arial" w:hAnsi="Arial" w:cs="Arial"/>
          <w:bCs/>
        </w:rPr>
        <w:t xml:space="preserve">  15.2</w:t>
      </w:r>
    </w:p>
    <w:p w:rsidR="00B42715" w:rsidRPr="00B42715" w:rsidRDefault="00B42715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  <w:smallCaps/>
        </w:rPr>
        <w:t>B</w:t>
      </w:r>
      <w:r w:rsidRPr="00B42715">
        <w:rPr>
          <w:rFonts w:ascii="Arial" w:hAnsi="Arial" w:cs="Arial"/>
          <w:b/>
          <w:smallCaps/>
        </w:rPr>
        <w:t>alard</w:t>
      </w:r>
      <w:r>
        <w:rPr>
          <w:rFonts w:ascii="Arial" w:hAnsi="Arial" w:cs="Arial"/>
          <w:bCs/>
          <w:smallCaps/>
        </w:rPr>
        <w:t>, A</w:t>
      </w:r>
      <w:r w:rsidRPr="00B42715">
        <w:rPr>
          <w:rFonts w:ascii="Arial" w:hAnsi="Arial" w:cs="Arial"/>
          <w:b/>
          <w:smallCaps/>
        </w:rPr>
        <w:t>ntoine</w:t>
      </w:r>
      <w:r>
        <w:rPr>
          <w:rFonts w:ascii="Arial" w:hAnsi="Arial" w:cs="Arial"/>
          <w:bCs/>
          <w:smallCaps/>
        </w:rPr>
        <w:t>-J</w:t>
      </w:r>
      <w:r w:rsidRPr="00B42715">
        <w:rPr>
          <w:rFonts w:ascii="Arial" w:hAnsi="Arial" w:cs="Arial"/>
          <w:b/>
          <w:smallCaps/>
        </w:rPr>
        <w:t>érôme</w:t>
      </w:r>
      <w:r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Cs/>
        </w:rPr>
        <w:t>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Basenkomplementarität</w:t>
      </w:r>
      <w:r>
        <w:rPr>
          <w:rFonts w:ascii="Arial" w:hAnsi="Arial" w:cs="Arial"/>
        </w:rPr>
        <w:t xml:space="preserve">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Batterien  11.4,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Benzoesäure, Benzoat-Ion  12.1, 17.1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Benzol-1,6-dicarbonsäure: siehe unter „Terephthalsäure“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Benzolring  12.1</w:t>
      </w:r>
      <w:r w:rsidR="0053668A">
        <w:rPr>
          <w:rFonts w:ascii="Arial" w:hAnsi="Arial" w:cs="Arial"/>
        </w:rPr>
        <w:t>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Benzoesäure-Benzoat-Puffer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Bernsteinsäure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ertalanffy</w:t>
      </w:r>
      <w:r>
        <w:rPr>
          <w:rFonts w:ascii="Arial" w:hAnsi="Arial" w:cs="Arial"/>
        </w:rPr>
        <w:t xml:space="preserve">  15.1</w:t>
      </w:r>
    </w:p>
    <w:p w:rsidR="004140BD" w:rsidRPr="004140BD" w:rsidRDefault="004140BD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ikila</w:t>
      </w:r>
      <w:r>
        <w:rPr>
          <w:rFonts w:ascii="Arial" w:hAnsi="Arial" w:cs="Arial"/>
          <w:smallCaps/>
        </w:rPr>
        <w:t>, A</w:t>
      </w:r>
      <w:r w:rsidRPr="00D465E0">
        <w:rPr>
          <w:rFonts w:ascii="Arial" w:hAnsi="Arial" w:cs="Arial"/>
          <w:b/>
          <w:bCs/>
          <w:smallCaps/>
        </w:rPr>
        <w:t>bebe</w:t>
      </w:r>
      <w:r>
        <w:rPr>
          <w:rFonts w:ascii="Arial" w:hAnsi="Arial" w:cs="Arial"/>
          <w:smallCaps/>
        </w:rPr>
        <w:t xml:space="preserve">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Bildungsenthalpie von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Benzol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  12.1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Bindungslängen im Benzol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Biopolymere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Bleiakku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Blends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Blutpuffer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Blutzuckertest  14.2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</w:rPr>
        <w:t xml:space="preserve">-Gleichgewicht  </w:t>
      </w:r>
      <w:r w:rsidR="000061E0">
        <w:rPr>
          <w:rFonts w:ascii="Arial" w:hAnsi="Arial" w:cs="Arial"/>
        </w:rPr>
        <w:t>18.1</w:t>
      </w:r>
    </w:p>
    <w:p w:rsidR="00202E83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, O</w:t>
      </w:r>
      <w:r w:rsidRPr="00D465E0">
        <w:rPr>
          <w:rFonts w:ascii="Arial" w:hAnsi="Arial" w:cs="Arial"/>
          <w:b/>
          <w:bCs/>
          <w:smallCaps/>
        </w:rPr>
        <w:t>ctave</w:t>
      </w:r>
      <w:r>
        <w:rPr>
          <w:rFonts w:ascii="Arial" w:hAnsi="Arial" w:cs="Arial"/>
          <w:smallCaps/>
        </w:rPr>
        <w:t xml:space="preserve"> L</w:t>
      </w:r>
      <w:r w:rsidRPr="00D465E0">
        <w:rPr>
          <w:rFonts w:ascii="Arial" w:hAnsi="Arial" w:cs="Arial"/>
          <w:b/>
          <w:bCs/>
          <w:smallCaps/>
        </w:rPr>
        <w:t>eopold</w:t>
      </w:r>
      <w:r>
        <w:rPr>
          <w:rFonts w:ascii="Arial" w:hAnsi="Arial" w:cs="Arial"/>
          <w:smallCaps/>
        </w:rPr>
        <w:t xml:space="preserve">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Brennstoffzelle  08.4,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Brennwert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Ethanol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Glucose  13.2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r</w:t>
      </w:r>
      <w:bookmarkStart w:id="0" w:name="_Hlk37297296"/>
      <w:r w:rsidR="00257268" w:rsidRPr="00D465E0">
        <w:rPr>
          <w:rFonts w:ascii="Arial" w:hAnsi="Arial" w:cs="Arial"/>
          <w:b/>
          <w:bCs/>
          <w:iCs/>
          <w:smallCaps/>
          <w:lang w:val="en-US"/>
        </w:rPr>
        <w:t>ø</w:t>
      </w:r>
      <w:bookmarkEnd w:id="0"/>
      <w:r w:rsidRPr="00D465E0">
        <w:rPr>
          <w:rFonts w:ascii="Arial" w:hAnsi="Arial" w:cs="Arial"/>
          <w:b/>
          <w:bCs/>
          <w:smallCaps/>
        </w:rPr>
        <w:t>nsted</w:t>
      </w:r>
      <w:r>
        <w:rPr>
          <w:rFonts w:ascii="Arial" w:hAnsi="Arial" w:cs="Arial"/>
          <w:smallCaps/>
        </w:rPr>
        <w:t>, J</w:t>
      </w:r>
      <w:r w:rsidRPr="00D465E0">
        <w:rPr>
          <w:rFonts w:ascii="Arial" w:hAnsi="Arial" w:cs="Arial"/>
          <w:b/>
          <w:bCs/>
          <w:smallCaps/>
        </w:rPr>
        <w:t>ohannes</w:t>
      </w:r>
      <w:r>
        <w:rPr>
          <w:rFonts w:ascii="Arial" w:hAnsi="Arial" w:cs="Arial"/>
          <w:smallCaps/>
        </w:rPr>
        <w:t xml:space="preserve"> N</w:t>
      </w:r>
      <w:r w:rsidRPr="00D465E0">
        <w:rPr>
          <w:rFonts w:ascii="Arial" w:hAnsi="Arial" w:cs="Arial"/>
          <w:b/>
          <w:bCs/>
          <w:smallCaps/>
        </w:rPr>
        <w:t>icolaus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r</w:t>
      </w:r>
      <w:r w:rsidR="00257268" w:rsidRPr="00D465E0">
        <w:rPr>
          <w:rFonts w:ascii="Arial" w:hAnsi="Arial" w:cs="Arial"/>
          <w:b/>
          <w:bCs/>
          <w:iCs/>
          <w:smallCaps/>
          <w:lang w:val="en-US"/>
        </w:rPr>
        <w:t>ø</w:t>
      </w:r>
      <w:r w:rsidRPr="00D465E0">
        <w:rPr>
          <w:rFonts w:ascii="Arial" w:hAnsi="Arial" w:cs="Arial"/>
          <w:b/>
          <w:bCs/>
          <w:smallCaps/>
        </w:rPr>
        <w:t>nsted</w:t>
      </w:r>
      <w:r>
        <w:rPr>
          <w:rFonts w:ascii="Arial" w:hAnsi="Arial" w:cs="Arial"/>
        </w:rPr>
        <w:t xml:space="preserve">-Begriffe“   </w:t>
      </w:r>
      <w:r>
        <w:rPr>
          <w:rFonts w:ascii="Arial" w:hAnsi="Arial" w:cs="Arial"/>
          <w:smallCaps/>
        </w:rPr>
        <w:t xml:space="preserve">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r</w:t>
      </w:r>
      <w:r w:rsidR="00257268" w:rsidRPr="00D465E0">
        <w:rPr>
          <w:rFonts w:ascii="Arial" w:hAnsi="Arial" w:cs="Arial"/>
          <w:b/>
          <w:bCs/>
          <w:iCs/>
          <w:smallCaps/>
          <w:lang w:val="en-US"/>
        </w:rPr>
        <w:t>ø</w:t>
      </w:r>
      <w:r w:rsidRPr="00D465E0">
        <w:rPr>
          <w:rFonts w:ascii="Arial" w:hAnsi="Arial" w:cs="Arial"/>
          <w:b/>
          <w:bCs/>
          <w:smallCaps/>
        </w:rPr>
        <w:t>nsted</w:t>
      </w:r>
      <w:r>
        <w:rPr>
          <w:rFonts w:ascii="Arial" w:hAnsi="Arial" w:cs="Arial"/>
        </w:rPr>
        <w:t>-Begriffe  16.2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Brom  17.1</w:t>
      </w:r>
      <w:r w:rsidR="00B42715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Brotbacken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ullrich</w:t>
      </w:r>
      <w:r>
        <w:rPr>
          <w:rFonts w:ascii="Arial" w:hAnsi="Arial" w:cs="Arial"/>
        </w:rPr>
        <w:t>-Salz</w:t>
      </w:r>
      <w:r>
        <w:rPr>
          <w:rFonts w:ascii="Arial" w:hAnsi="Arial" w:cs="Arial"/>
          <w:vertAlign w:val="superscript"/>
        </w:rPr>
        <w:sym w:font="Symbol" w:char="F0E2"/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Buta-1,3-dien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Butan-1,4-diol  10.3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Butandisäure: siehe unter “Bernsteinsäure”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Butendisäure  14.3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(cis-Butendisäure = Maleinsäure, trans-Butendisäure = Fumarsäure)</w:t>
      </w:r>
    </w:p>
    <w:p w:rsidR="002B1CE2" w:rsidRDefault="002B1CE2" w:rsidP="002B1CE2">
      <w:pPr>
        <w:rPr>
          <w:rFonts w:ascii="Arial" w:hAnsi="Arial" w:cs="Arial"/>
          <w:lang w:val="en-US"/>
        </w:rPr>
      </w:pPr>
    </w:p>
    <w:p w:rsidR="00C17634" w:rsidRPr="00C17634" w:rsidRDefault="00C17634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Calciumcarbonat  </w:t>
      </w:r>
      <w:r w:rsidR="000061E0">
        <w:rPr>
          <w:rFonts w:ascii="Arial" w:hAnsi="Arial" w:cs="Arial"/>
          <w:lang w:val="en-US"/>
        </w:rPr>
        <w:t>18.1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 w:rsidRPr="00C17634">
        <w:rPr>
          <w:rFonts w:ascii="Arial" w:hAnsi="Arial" w:cs="Arial"/>
          <w:lang w:val="en-US"/>
        </w:rPr>
        <w:t>Calciumhydroxid</w:t>
      </w:r>
      <w:r>
        <w:rPr>
          <w:rFonts w:ascii="Arial" w:hAnsi="Arial" w:cs="Arial"/>
          <w:lang w:val="en-US"/>
        </w:rPr>
        <w:t xml:space="preserve">  11.1</w:t>
      </w:r>
      <w:r w:rsidR="00C17634">
        <w:rPr>
          <w:rFonts w:ascii="Arial" w:hAnsi="Arial" w:cs="Arial"/>
          <w:lang w:val="en-US"/>
        </w:rPr>
        <w:t xml:space="preserve">, </w:t>
      </w:r>
      <w:r w:rsidR="000061E0">
        <w:rPr>
          <w:rFonts w:ascii="Arial" w:hAnsi="Arial" w:cs="Arial"/>
          <w:lang w:val="en-US"/>
        </w:rPr>
        <w:t>18.1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Calciumoxid  11.1</w:t>
      </w:r>
    </w:p>
    <w:p w:rsidR="00C17634" w:rsidRDefault="00C17634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CarbFix  </w:t>
      </w:r>
      <w:r w:rsidR="000061E0">
        <w:rPr>
          <w:rFonts w:ascii="Arial" w:hAnsi="Arial" w:cs="Arial"/>
          <w:lang w:val="en-US"/>
        </w:rPr>
        <w:t>18.1</w:t>
      </w:r>
    </w:p>
    <w:p w:rsidR="00D465E0" w:rsidRDefault="00D465E0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Casein  18.2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Cellulose  12.3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Celluloseacetat  12.3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Chiralität  07.3, 16.2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Chlorbleichlauge  15.4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Chlorethen: siehe unter “Vinylchlorid”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Chlorwasser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Chromatografie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Aminosäuren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Prinzip  10.2</w:t>
      </w:r>
    </w:p>
    <w:p w:rsid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</w:rPr>
        <w:t>Citronensäure-Citrat-Puffer  18.2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</w:rPr>
        <w:t>CO: siehe unter „Kohlenstoffmonooxid“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: siehe unter „Kohlenstoffdioxid“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Copolymere  09.3, 13.3,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Abhängigkeit der Löslichkeit vom Anteil der Copolymeren und vom pH  14.1</w:t>
      </w:r>
    </w:p>
    <w:p w:rsid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>Copsin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Cystein: siehe unter „Aminosäuren“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Dafilon</w:t>
      </w:r>
      <w:r>
        <w:rPr>
          <w:rFonts w:ascii="Arial" w:hAnsi="Arial" w:cs="Arial"/>
          <w:b/>
          <w:bCs/>
          <w:smallCaps/>
          <w:vertAlign w:val="superscript"/>
        </w:rPr>
        <w:sym w:font="Symbol" w:char="F0D2"/>
      </w:r>
      <w:r>
        <w:rPr>
          <w:rFonts w:ascii="Arial" w:hAnsi="Arial" w:cs="Arial"/>
          <w:b/>
          <w:bCs/>
          <w:smallCaps/>
        </w:rPr>
        <w:t xml:space="preserve">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  <w:smallCaps/>
        </w:rPr>
        <w:t>D</w:t>
      </w:r>
      <w:r w:rsidRPr="00D465E0">
        <w:rPr>
          <w:rFonts w:ascii="Arial" w:hAnsi="Arial" w:cs="Arial"/>
          <w:b/>
          <w:smallCaps/>
        </w:rPr>
        <w:t>aniell</w:t>
      </w:r>
      <w:r>
        <w:rPr>
          <w:rFonts w:ascii="Arial" w:hAnsi="Arial" w:cs="Arial"/>
          <w:bCs/>
        </w:rPr>
        <w:t>-Element</w:t>
      </w:r>
      <w:r>
        <w:rPr>
          <w:rFonts w:ascii="Arial" w:hAnsi="Arial" w:cs="Arial"/>
        </w:rPr>
        <w:t xml:space="preserve">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delokalisiertes π-Elektronensystem  14.3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Denaturierung  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D-Gluconolacton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D/L-Enantiomere  15.2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1,3-Diaminobenzol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1,6-Diaminohexan  09.3, 16.3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L-2,6-Diaminohexansäure: siehe unter „Lysin“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Diaphragma  13.4, 15.4, 16.4</w:t>
      </w:r>
      <w:r w:rsidR="00B42715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Dibenzoylperoxid  10.3, 15.3, 16.3</w:t>
      </w:r>
      <w:r w:rsidR="004140BD">
        <w:rPr>
          <w:rFonts w:ascii="Arial" w:hAnsi="Arial" w:cs="Arial"/>
        </w:rPr>
        <w:t>, 17.3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Dicarbonsäuren  11.3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Diisocyanat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1,2-Dimethylbenzol: siehe unter „Xylol“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Dipol-Dipol-Wechselwirkungen  14.3</w:t>
      </w:r>
      <w:r w:rsidR="00B42715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Disaccharide  14.2, 15.2,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Disproportionierung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Chlorgas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Wasserstoffperoxid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Radikalischer Polymerisation  10.3,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Oxidationszahlen  09.4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Vinylacetatradikalen 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Disulfidbrücken  12.2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DNA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Basenkomplementarität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Bau der DNA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D- und L-Form  10.2, 12.2, 14.2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Dünnschichtchromatografie bei Aminosäuren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Duroplaste  13.3, 15.3, 16.3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7E303E" w:rsidRDefault="002B1CE2" w:rsidP="002B1CE2">
      <w:pPr>
        <w:pStyle w:val="berschrift2"/>
        <w:rPr>
          <w:rFonts w:ascii="Arial" w:hAnsi="Arial" w:cs="Arial"/>
          <w:b/>
        </w:rPr>
      </w:pPr>
      <w:r w:rsidRPr="007E303E">
        <w:rPr>
          <w:rFonts w:ascii="Arial" w:hAnsi="Arial" w:cs="Arial"/>
          <w:b/>
        </w:rPr>
        <w:t>E 621: siehe unter „Mononatriumglutamat“</w:t>
      </w:r>
    </w:p>
    <w:p w:rsidR="002B1CE2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 630: siehe unter „Inosinmonophosphat“</w:t>
      </w:r>
    </w:p>
    <w:p w:rsidR="00E84B22" w:rsidRPr="00E84B22" w:rsidRDefault="00E84B22" w:rsidP="00E84B22">
      <w:pPr>
        <w:rPr>
          <w:rFonts w:ascii="Arial" w:hAnsi="Arial" w:cs="Arial"/>
        </w:rPr>
      </w:pPr>
      <w:r w:rsidRPr="00E84B22">
        <w:rPr>
          <w:rFonts w:ascii="Arial" w:hAnsi="Arial" w:cs="Arial"/>
        </w:rPr>
        <w:t>ECOFLEX</w:t>
      </w:r>
      <w:r w:rsidRPr="00E84B22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18.3</w:t>
      </w:r>
    </w:p>
    <w:p w:rsidR="000F5705" w:rsidRPr="000F5705" w:rsidRDefault="000F5705" w:rsidP="000F5705">
      <w:pPr>
        <w:pStyle w:val="berschrift2"/>
        <w:rPr>
          <w:rFonts w:ascii="Arial" w:hAnsi="Arial" w:cs="Arial"/>
        </w:rPr>
      </w:pPr>
      <w:r w:rsidRPr="000F5705">
        <w:rPr>
          <w:rFonts w:ascii="Arial" w:hAnsi="Arial" w:cs="Arial"/>
        </w:rPr>
        <w:t>ECOVIO</w:t>
      </w:r>
      <w:r w:rsidRPr="000F5705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 </w:t>
      </w:r>
      <w:r w:rsidRPr="000F5705">
        <w:rPr>
          <w:rFonts w:ascii="Arial" w:hAnsi="Arial" w:cs="Arial"/>
        </w:rPr>
        <w:t>18.3</w:t>
      </w:r>
    </w:p>
    <w:p w:rsidR="007E303E" w:rsidRPr="007E303E" w:rsidRDefault="007E303E" w:rsidP="007E303E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edle / unedle Metalle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Einkomponentenlacke: siehe unter „Lacke“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Eisenkathode (Elektrolyse)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Elastomere  13.3</w:t>
      </w:r>
      <w:r w:rsidR="005E38A1">
        <w:rPr>
          <w:rFonts w:ascii="Arial" w:hAnsi="Arial" w:cs="Arial"/>
        </w:rPr>
        <w:t>, 17.3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elektrochemische Doppelschicht 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Elektrodenmaterial und Überspannung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Elektrodenpolung bei </w:t>
      </w:r>
      <w:r>
        <w:rPr>
          <w:rFonts w:ascii="Arial" w:hAnsi="Arial" w:cs="Arial"/>
          <w:smallCaps/>
        </w:rPr>
        <w:t>Galvani</w:t>
      </w:r>
      <w:r>
        <w:rPr>
          <w:rFonts w:ascii="Arial" w:hAnsi="Arial" w:cs="Arial"/>
        </w:rPr>
        <w:t>schen Zellen  13.4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Elektrolyse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Kochsalzlösung  13.4,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Lithiumchlorid  11.4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einer verunreinigten Kupfersulfat-Lösung  17.4</w:t>
      </w:r>
    </w:p>
    <w:p w:rsidR="002B1CE2" w:rsidRDefault="002B1CE2" w:rsidP="002B1CE2">
      <w:pPr>
        <w:rPr>
          <w:rFonts w:ascii="Arial" w:hAnsi="Arial" w:cs="Arial"/>
        </w:rPr>
      </w:pPr>
      <w:r>
        <w:t xml:space="preserve">     </w:t>
      </w:r>
      <w:r>
        <w:rPr>
          <w:sz w:val="6"/>
          <w:szCs w:val="6"/>
        </w:rPr>
        <w:t xml:space="preserve">  </w:t>
      </w:r>
      <w:r>
        <w:rPr>
          <w:rFonts w:ascii="Arial" w:hAnsi="Arial" w:cs="Arial"/>
        </w:rPr>
        <w:t>einer Silbersalz-Lösung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Wasser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Zinksulfat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Elektrolysezelle  14.4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Elektrolytspeicher in Akkumulatoren  18.4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Elektromotorische Kraft: siehe unter „EMK“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Elektronegativität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elektrostatische Doppelschicht  13.4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EMK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Enantiomere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endergonische Prozesse: siehe unter „</w:t>
      </w:r>
      <w:r>
        <w:rPr>
          <w:rFonts w:ascii="Arial" w:hAnsi="Arial" w:cs="Arial"/>
          <w:smallCaps/>
        </w:rPr>
        <w:t>Gibbs-Helmholtz-</w:t>
      </w:r>
      <w:r>
        <w:rPr>
          <w:rFonts w:ascii="Arial" w:hAnsi="Arial" w:cs="Arial"/>
        </w:rPr>
        <w:t>Gleichung“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endotherme Reaktion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Energieerhaltungssatz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Enthalpien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Neutralisationsenthalpie  07.1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Entladen und Laden von Akkumulatoren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Entropien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Entropieänderung bei der Polymerisation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Reaktionsentropie  09.3,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Enzian, gelber: siehe unter „gelber Enzian (</w:t>
      </w:r>
      <w:r>
        <w:rPr>
          <w:rFonts w:ascii="Arial" w:hAnsi="Arial" w:cs="Arial"/>
          <w:i/>
        </w:rPr>
        <w:t>Gentiana lutea)</w:t>
      </w:r>
      <w:r>
        <w:rPr>
          <w:rFonts w:ascii="Arial" w:hAnsi="Arial" w:cs="Arial"/>
        </w:rPr>
        <w:t>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Enzianschnaps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Enzyme: siehe unter „Proteine“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Erlose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Essigsäure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Herstellung  08.1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Monomerenbaustein  17.3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Essigsäurevinylester: siehe unter „Vinylacetat“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Esterbindung  16.3</w:t>
      </w:r>
      <w:r w:rsidR="004140BD">
        <w:rPr>
          <w:rFonts w:ascii="Arial" w:hAnsi="Arial" w:cs="Arial"/>
        </w:rPr>
        <w:t>, 17.3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Ethandiol: siehe unter „Glykol“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Ethanol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Ethansäure: siehe unter „Essigsäure“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Ethen  17.3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Ethylenvinylacetat  17.3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EVA: siehe unter „Ethyleninylacetat“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exergonische Prozesse: </w:t>
      </w:r>
      <w:bookmarkStart w:id="1" w:name="_Hlk37295479"/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Gibbs-Helmholtz-</w:t>
      </w:r>
      <w:r>
        <w:rPr>
          <w:rFonts w:ascii="Arial" w:hAnsi="Arial" w:cs="Arial"/>
        </w:rPr>
        <w:t>Gleichung“</w:t>
      </w:r>
    </w:p>
    <w:bookmarkEnd w:id="1"/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exotherme Reaktion  11.1</w:t>
      </w:r>
      <w:r w:rsidR="00C17634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Faltblatt-Struktur bei Proteinen  </w:t>
      </w:r>
      <w:r>
        <w:rPr>
          <w:rFonts w:ascii="Arial" w:hAnsi="Arial" w:cs="Arial"/>
          <w:bCs/>
        </w:rPr>
        <w:t>15.2</w:t>
      </w:r>
    </w:p>
    <w:p w:rsidR="002B1CE2" w:rsidRPr="000F5705" w:rsidRDefault="002B1CE2" w:rsidP="002B1CE2">
      <w:pPr>
        <w:rPr>
          <w:rFonts w:ascii="Arial" w:hAnsi="Arial" w:cs="Arial"/>
        </w:rPr>
      </w:pPr>
      <w:r w:rsidRPr="000F5705">
        <w:rPr>
          <w:rFonts w:ascii="Arial" w:hAnsi="Arial" w:cs="Arial"/>
        </w:rPr>
        <w:t>Fe / Fe</w:t>
      </w:r>
      <w:r w:rsidRPr="000F5705">
        <w:rPr>
          <w:rFonts w:ascii="Arial" w:hAnsi="Arial" w:cs="Arial"/>
          <w:b/>
          <w:bCs/>
          <w:vertAlign w:val="superscript"/>
        </w:rPr>
        <w:t>2+</w:t>
      </w:r>
      <w:r w:rsidRPr="000F5705">
        <w:rPr>
          <w:rFonts w:ascii="Arial" w:hAnsi="Arial" w:cs="Arial"/>
        </w:rPr>
        <w:t xml:space="preserve">  13.1: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  <w:smallCaps/>
        </w:rPr>
        <w:t>F</w:t>
      </w:r>
      <w:r w:rsidRPr="00D465E0">
        <w:rPr>
          <w:rFonts w:ascii="Arial" w:hAnsi="Arial" w:cs="Arial"/>
          <w:b/>
          <w:smallCaps/>
        </w:rPr>
        <w:t>ehling</w:t>
      </w:r>
      <w:r>
        <w:rPr>
          <w:rFonts w:ascii="Arial" w:hAnsi="Arial" w:cs="Arial"/>
          <w:bCs/>
        </w:rPr>
        <w:t xml:space="preserve">-Nachweis  </w:t>
      </w:r>
      <w:r>
        <w:rPr>
          <w:rFonts w:ascii="Arial" w:hAnsi="Arial" w:cs="Arial"/>
        </w:rPr>
        <w:t>07.1, 10.2, 11.2, 12.2, 14.2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F</w:t>
      </w:r>
      <w:r w:rsidRPr="00D465E0">
        <w:rPr>
          <w:rFonts w:ascii="Arial" w:hAnsi="Arial" w:cs="Arial"/>
          <w:b/>
          <w:bCs/>
          <w:smallCaps/>
        </w:rPr>
        <w:t>ischer</w:t>
      </w:r>
      <w:r>
        <w:rPr>
          <w:rFonts w:ascii="Arial" w:hAnsi="Arial" w:cs="Arial"/>
        </w:rPr>
        <w:t>-Projektion  10.2, 13.2, 14.2, 15.2, 16.2</w:t>
      </w:r>
      <w:r w:rsidR="00DF55CD">
        <w:rPr>
          <w:rFonts w:ascii="Arial" w:hAnsi="Arial" w:cs="Arial"/>
        </w:rPr>
        <w:t>, 17.2</w:t>
      </w:r>
      <w:r w:rsidR="00D465E0">
        <w:rPr>
          <w:rFonts w:ascii="Arial" w:hAnsi="Arial" w:cs="Arial"/>
        </w:rPr>
        <w:t>, 18.2</w:t>
      </w:r>
      <w:r w:rsidR="000F5705">
        <w:rPr>
          <w:rFonts w:ascii="Arial" w:hAnsi="Arial" w:cs="Arial"/>
        </w:rPr>
        <w:t>, 18.3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F</w:t>
      </w:r>
      <w:r w:rsidRPr="00D465E0">
        <w:rPr>
          <w:rFonts w:ascii="Arial" w:hAnsi="Arial" w:cs="Arial"/>
          <w:b/>
          <w:bCs/>
          <w:smallCaps/>
        </w:rPr>
        <w:t>ischer</w:t>
      </w:r>
      <w:r>
        <w:rPr>
          <w:rFonts w:ascii="Arial" w:hAnsi="Arial" w:cs="Arial"/>
          <w:smallCaps/>
        </w:rPr>
        <w:t>-T</w:t>
      </w:r>
      <w:r w:rsidRPr="00D465E0">
        <w:rPr>
          <w:rFonts w:ascii="Arial" w:hAnsi="Arial" w:cs="Arial"/>
          <w:b/>
          <w:bCs/>
          <w:smallCaps/>
        </w:rPr>
        <w:t>ropsch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Synthese</w:t>
      </w:r>
      <w:r w:rsidR="008303BA">
        <w:rPr>
          <w:rFonts w:ascii="Arial" w:hAnsi="Arial" w:cs="Arial"/>
        </w:rPr>
        <w:t xml:space="preserve">  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Fließgleichgewicht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fraktionierte Destillation  15.3</w:t>
      </w:r>
    </w:p>
    <w:p w:rsidR="00C17634" w:rsidRDefault="00C17634" w:rsidP="00C17634">
      <w:pPr>
        <w:rPr>
          <w:rFonts w:ascii="Arial" w:hAnsi="Arial" w:cs="Arial"/>
        </w:rPr>
      </w:pPr>
      <w:r>
        <w:rPr>
          <w:rFonts w:ascii="Arial" w:hAnsi="Arial" w:cs="Arial"/>
        </w:rPr>
        <w:t>Freiwilligkeit einer Reaktion: siehe unter „</w:t>
      </w:r>
      <w:r>
        <w:rPr>
          <w:rFonts w:ascii="Arial" w:hAnsi="Arial" w:cs="Arial"/>
          <w:smallCaps/>
        </w:rPr>
        <w:t>G</w:t>
      </w:r>
      <w:r w:rsidRPr="000F5705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0F5705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p w:rsidR="002B1CE2" w:rsidRPr="00C17634" w:rsidRDefault="002B1CE2" w:rsidP="002B1CE2">
      <w:pPr>
        <w:rPr>
          <w:rFonts w:ascii="Arial" w:hAnsi="Arial" w:cs="Arial"/>
          <w:i/>
          <w:iCs/>
        </w:rPr>
      </w:pPr>
      <w:r w:rsidRPr="00C17634">
        <w:rPr>
          <w:rFonts w:ascii="Arial" w:hAnsi="Arial" w:cs="Arial"/>
          <w:i/>
          <w:iCs/>
        </w:rPr>
        <w:t>freie Energie: siehe unter „</w:t>
      </w:r>
      <w:r w:rsidRPr="00C17634">
        <w:rPr>
          <w:rFonts w:ascii="Arial" w:hAnsi="Arial" w:cs="Arial"/>
          <w:i/>
          <w:iCs/>
          <w:smallCaps/>
        </w:rPr>
        <w:t>G</w:t>
      </w:r>
      <w:r w:rsidRPr="000F5705">
        <w:rPr>
          <w:rFonts w:ascii="Arial" w:hAnsi="Arial" w:cs="Arial"/>
          <w:b/>
          <w:bCs/>
          <w:i/>
          <w:iCs/>
          <w:smallCaps/>
        </w:rPr>
        <w:t>ibbs</w:t>
      </w:r>
      <w:r w:rsidRPr="00C17634">
        <w:rPr>
          <w:rFonts w:ascii="Arial" w:hAnsi="Arial" w:cs="Arial"/>
          <w:i/>
          <w:iCs/>
        </w:rPr>
        <w:t>sche Energie“</w:t>
      </w:r>
    </w:p>
    <w:p w:rsidR="002B1CE2" w:rsidRPr="00C17634" w:rsidRDefault="002B1CE2" w:rsidP="002B1CE2">
      <w:pPr>
        <w:rPr>
          <w:rFonts w:ascii="Arial" w:hAnsi="Arial" w:cs="Arial"/>
          <w:i/>
          <w:iCs/>
        </w:rPr>
      </w:pPr>
      <w:r w:rsidRPr="00C17634">
        <w:rPr>
          <w:rFonts w:ascii="Arial" w:hAnsi="Arial" w:cs="Arial"/>
          <w:i/>
          <w:iCs/>
        </w:rPr>
        <w:t>Fruchtzucker: siehe unter „Fructose“</w:t>
      </w:r>
    </w:p>
    <w:p w:rsidR="002B1CE2" w:rsidRPr="00C17634" w:rsidRDefault="002B1CE2" w:rsidP="002B1CE2">
      <w:pPr>
        <w:rPr>
          <w:rFonts w:ascii="Arial" w:hAnsi="Arial" w:cs="Arial"/>
          <w:i/>
          <w:iCs/>
        </w:rPr>
      </w:pPr>
      <w:r w:rsidRPr="00C17634">
        <w:rPr>
          <w:rFonts w:ascii="Arial" w:hAnsi="Arial" w:cs="Arial"/>
          <w:i/>
          <w:iCs/>
        </w:rPr>
        <w:t>Fructose  14.2</w:t>
      </w:r>
    </w:p>
    <w:p w:rsidR="002B1CE2" w:rsidRPr="00C17634" w:rsidRDefault="002B1CE2" w:rsidP="002B1CE2">
      <w:pPr>
        <w:rPr>
          <w:rFonts w:ascii="Arial" w:hAnsi="Arial" w:cs="Arial"/>
          <w:i/>
          <w:iCs/>
        </w:rPr>
      </w:pPr>
    </w:p>
    <w:p w:rsidR="002B1CE2" w:rsidRDefault="002B1CE2" w:rsidP="002B1CE2">
      <w:pPr>
        <w:rPr>
          <w:rFonts w:ascii="Arial" w:hAnsi="Arial" w:cs="Arial"/>
        </w:rPr>
      </w:pPr>
      <w:r w:rsidRPr="00D465E0">
        <w:rPr>
          <w:rFonts w:ascii="Arial" w:hAnsi="Arial" w:cs="Arial"/>
          <w:b/>
          <w:bCs/>
        </w:rPr>
        <w:t>Galactose</w:t>
      </w:r>
      <w:r w:rsidRPr="00D465E0">
        <w:rPr>
          <w:rFonts w:ascii="Arial" w:hAnsi="Arial" w:cs="Arial"/>
        </w:rPr>
        <w:t xml:space="preserve">  07.2, 14.2</w:t>
      </w:r>
      <w:r w:rsidR="00D465E0">
        <w:rPr>
          <w:rFonts w:ascii="Arial" w:hAnsi="Arial" w:cs="Arial"/>
        </w:rPr>
        <w:t>, 18.2</w:t>
      </w:r>
    </w:p>
    <w:p w:rsidR="00D465E0" w:rsidRP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</w:rPr>
        <w:t>Galacturonsäure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alvani</w:t>
      </w:r>
      <w:r>
        <w:rPr>
          <w:rFonts w:ascii="Arial" w:hAnsi="Arial" w:cs="Arial"/>
          <w:smallCaps/>
        </w:rPr>
        <w:t>’</w:t>
      </w:r>
      <w:r>
        <w:rPr>
          <w:rFonts w:ascii="Arial" w:hAnsi="Arial" w:cs="Arial"/>
        </w:rPr>
        <w:t>sche Elemente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Kupfer-Zink-Element 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Kupfer-Chlor-Element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Kupfer-Wasserstoffperoxid-Element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Polung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Silber-Eisen-Element  10.4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Zink-Brom-Element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Zink-Silber-Element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Zink-Gold-Element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Gärung, alkoholische: siehe unter „alkoholische Gärung“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Gelatine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Gelber Enzian (</w:t>
      </w:r>
      <w:r>
        <w:rPr>
          <w:rFonts w:ascii="Arial" w:hAnsi="Arial" w:cs="Arial"/>
          <w:i/>
        </w:rPr>
        <w:t>Gentiana lutea</w:t>
      </w:r>
      <w:r>
        <w:rPr>
          <w:rFonts w:ascii="Arial" w:hAnsi="Arial" w:cs="Arial"/>
        </w:rPr>
        <w:t>)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Gelelektrophorese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Gentiana lutea: </w:t>
      </w:r>
      <w:r>
        <w:rPr>
          <w:rFonts w:ascii="Arial" w:hAnsi="Arial" w:cs="Arial"/>
        </w:rPr>
        <w:t>siehe unter „gelber Enzian (</w:t>
      </w:r>
      <w:r>
        <w:rPr>
          <w:rFonts w:ascii="Arial" w:hAnsi="Arial" w:cs="Arial"/>
          <w:i/>
        </w:rPr>
        <w:t>Gentiana lutea</w:t>
      </w:r>
      <w:r>
        <w:rPr>
          <w:rFonts w:ascii="Arial" w:hAnsi="Arial" w:cs="Arial"/>
        </w:rPr>
        <w:t>)“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Gentianin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Gentianose (Trisaccharid)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Geliermittel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Geschmacksverstärker  12.2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, J</w:t>
      </w:r>
      <w:r w:rsidRPr="00D465E0">
        <w:rPr>
          <w:rFonts w:ascii="Arial" w:hAnsi="Arial" w:cs="Arial"/>
          <w:b/>
          <w:bCs/>
          <w:smallCaps/>
        </w:rPr>
        <w:t>osiah</w:t>
      </w:r>
      <w:r>
        <w:rPr>
          <w:rFonts w:ascii="Arial" w:hAnsi="Arial" w:cs="Arial"/>
          <w:smallCaps/>
        </w:rPr>
        <w:t xml:space="preserve"> W</w:t>
      </w:r>
      <w:r w:rsidRPr="00D465E0">
        <w:rPr>
          <w:rFonts w:ascii="Arial" w:hAnsi="Arial" w:cs="Arial"/>
          <w:b/>
          <w:bCs/>
          <w:smallCaps/>
        </w:rPr>
        <w:t>illard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</w:rPr>
        <w:t>-Gleichung  10.1, 15.1, 16.1</w:t>
      </w:r>
      <w:r w:rsidR="00C17634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</w:rPr>
        <w:t>sche Energie  10.1,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Gleichgewicht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Benzoesäure und Benzoat  17.1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CO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und CO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N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O</w:t>
      </w:r>
      <w:r w:rsidRPr="00C17634">
        <w:rPr>
          <w:rFonts w:ascii="Arial" w:hAnsi="Arial" w:cs="Arial"/>
          <w:b/>
          <w:bCs/>
          <w:vertAlign w:val="subscript"/>
        </w:rPr>
        <w:t>4</w:t>
      </w:r>
      <w:r w:rsidRPr="00C17634">
        <w:rPr>
          <w:rFonts w:ascii="Arial" w:hAnsi="Arial" w:cs="Arial"/>
          <w:b/>
          <w:bCs/>
        </w:rPr>
        <w:t xml:space="preserve"> </w:t>
      </w:r>
      <w:r w:rsidR="00C1763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NO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 09.1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SO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und SO</w:t>
      </w:r>
      <w:r w:rsidRPr="00C17634">
        <w:rPr>
          <w:rFonts w:ascii="Arial" w:hAnsi="Arial" w:cs="Arial"/>
          <w:b/>
          <w:bCs/>
          <w:vertAlign w:val="subscript"/>
        </w:rPr>
        <w:t>3</w:t>
      </w:r>
      <w:r w:rsidRPr="00C176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Gleichgewichtseinstellung in einem Puffersystem  07.1,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Gliadine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Glimmspanprobe: siehe unter „Nachweisreaktionen“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Gluconolacton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Glucosamin  15.2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  13.2,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Glucoseabbau  15.1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Glucose-Oxidase-Test: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Glucose-Teststreifen: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Glutamin: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Glutaminsäure: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Glutathion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Glycerin  16.3</w:t>
      </w:r>
      <w:r w:rsidR="005E38A1">
        <w:rPr>
          <w:rFonts w:ascii="Arial" w:hAnsi="Arial" w:cs="Arial"/>
        </w:rPr>
        <w:t>, 17.3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Glycin: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Glykol  13.3, 14.3, 15.3,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glykosidische Bindung  09.2, 10.2, 14.2, 15.2,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Glyptalharze  16.3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GOD-Test  09.2, 12.3, 13.2, 14.2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Graphitelektroden  13.4, 14.4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Guaran  07.2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Guluronsäure (L-Guluronsäure)  11.2</w:t>
      </w:r>
    </w:p>
    <w:p w:rsidR="002B1CE2" w:rsidRDefault="002B1CE2" w:rsidP="002B1CE2">
      <w:pPr>
        <w:rPr>
          <w:rFonts w:ascii="Arial" w:hAnsi="Arial" w:cs="Arial"/>
          <w:lang w:val="en-US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Halbacetale</w:t>
      </w:r>
      <w:r>
        <w:rPr>
          <w:rFonts w:ascii="Arial" w:hAnsi="Arial" w:cs="Arial"/>
          <w:bCs/>
        </w:rPr>
        <w:t xml:space="preserve">  13.2, 14.2, 15.2, 16.2</w:t>
      </w:r>
      <w:r w:rsidR="00DF55CD">
        <w:rPr>
          <w:rFonts w:ascii="Arial" w:hAnsi="Arial" w:cs="Arial"/>
          <w:bCs/>
        </w:rPr>
        <w:t>, 17.2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Halbzellenpotenzial, Einfluss der Elektrolytkonzentration 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Harnstoff  </w:t>
      </w:r>
      <w:r>
        <w:rPr>
          <w:rFonts w:ascii="Arial" w:hAnsi="Arial" w:cs="Arial"/>
        </w:rPr>
        <w:t>09.1, 16.1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aworth</w:t>
      </w:r>
      <w:r>
        <w:rPr>
          <w:rFonts w:ascii="Arial" w:hAnsi="Arial" w:cs="Arial"/>
        </w:rPr>
        <w:t>-Projektion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-D-Glucosamin  15.2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</w:t>
      </w:r>
      <w:r>
        <w:rPr>
          <w:rFonts w:ascii="Calibri" w:hAnsi="Calibri" w:cs="Arial"/>
        </w:rPr>
        <w:t>α</w:t>
      </w:r>
      <w:r>
        <w:rPr>
          <w:rFonts w:ascii="Arial" w:hAnsi="Arial" w:cs="Arial"/>
          <w:lang w:val="en-US"/>
        </w:rPr>
        <w:t>-D-Glucose, Gluconolacton  14.2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Symbol" w:hAnsi="Symbol" w:cs="Arial"/>
        </w:rPr>
        <w:t></w:t>
      </w:r>
      <w:r>
        <w:rPr>
          <w:rFonts w:ascii="Arial" w:hAnsi="Arial" w:cs="Arial"/>
          <w:lang w:val="en-US"/>
        </w:rPr>
        <w:t>-D-Mannuronsäure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Heizwertberechnung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Styrol  09.3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 xml:space="preserve">, </w:t>
      </w:r>
      <w:r w:rsidRPr="00D465E0">
        <w:rPr>
          <w:rFonts w:ascii="Arial" w:hAnsi="Arial" w:cs="Arial"/>
          <w:b/>
          <w:bCs/>
          <w:smallCaps/>
        </w:rPr>
        <w:t>Hermann von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HEMA: siehe unter „Hydroxyethylenmethacrylat“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Herstellung einer Lösung bestimmter Konzentration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ess</w:t>
      </w:r>
      <w:r>
        <w:rPr>
          <w:rFonts w:ascii="Arial" w:hAnsi="Arial" w:cs="Arial"/>
        </w:rPr>
        <w:t>, Satz von: siehe unter „Energieerhaltungssatz“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Hexan-1,6-diisocyanat  10.3</w:t>
      </w:r>
      <w:r w:rsidR="005E38A1">
        <w:rPr>
          <w:rFonts w:ascii="Arial" w:hAnsi="Arial" w:cs="Arial"/>
        </w:rPr>
        <w:t>, 17.3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Hexan-1,6-disäure: siehe unter „Adipinsäure“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Hexandisäure  09.3,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Hippursäure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Homolyse von Bindungen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Hot Can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ückel</w:t>
      </w:r>
      <w:r>
        <w:rPr>
          <w:rFonts w:ascii="Arial" w:hAnsi="Arial" w:cs="Arial"/>
        </w:rPr>
        <w:t>-Regel  12.1</w:t>
      </w:r>
      <w:r w:rsidR="0053668A">
        <w:rPr>
          <w:rFonts w:ascii="Arial" w:hAnsi="Arial" w:cs="Arial"/>
        </w:rPr>
        <w:t>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Hydrazin  09.1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Hydrolyse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alkalische: siehe unter „alkalische Hydrolyse“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Isocyansäure  16.1</w:t>
      </w:r>
    </w:p>
    <w:p w:rsid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Pektin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Peptidbindungen  10.2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2-Hydroxybenzoesäure: siehe unter „Salycilsäure“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Hydroxybenzol: siehe unter „Phenol“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Hydroxybutansäure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Polykondensation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5705">
        <w:rPr>
          <w:rFonts w:ascii="Arial" w:hAnsi="Arial" w:cs="Arial"/>
        </w:rPr>
        <w:t>-</w:t>
      </w:r>
      <w:r>
        <w:rPr>
          <w:rFonts w:ascii="Arial" w:hAnsi="Arial" w:cs="Arial"/>
        </w:rPr>
        <w:t>Hydroxypropansäure: siehe unter „Milchsäure“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Hydrogencarbonat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Hydrolyse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Esterbindungen in Polyvinylalkohol, PVA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Peptidbindungen in Proteinen  10.2</w:t>
      </w:r>
      <w:r w:rsidR="00DF55CD">
        <w:rPr>
          <w:rFonts w:ascii="Arial" w:hAnsi="Arial" w:cs="Arial"/>
        </w:rPr>
        <w:t>, 13.2,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glykosidischen Bindungen in Stärke  10.2,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Hypoxanthin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2-Hydroxyethylenmethacrylat  15.3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IEP: siehe unter „isoelektrischer Punkt“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IMP: siehe unter „Inosinmonophosphat“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Inosinmonophosphat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Iod-Stärke-Reaktion</w:t>
      </w:r>
      <w:r>
        <w:rPr>
          <w:rFonts w:ascii="Arial" w:hAnsi="Arial" w:cs="Arial"/>
        </w:rPr>
        <w:t xml:space="preserve">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Isocyansäure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Isocyanat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Isoelektrischer Punkt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ISS-Raumstation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Itaconsäure  13.3</w:t>
      </w:r>
    </w:p>
    <w:p w:rsidR="00D465E0" w:rsidRDefault="00D465E0" w:rsidP="002B1CE2">
      <w:pPr>
        <w:rPr>
          <w:rFonts w:ascii="Arial" w:hAnsi="Arial" w:cs="Arial"/>
        </w:rPr>
      </w:pPr>
    </w:p>
    <w:p w:rsidR="00D465E0" w:rsidRP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Joghurt  </w:t>
      </w:r>
      <w:r>
        <w:rPr>
          <w:rFonts w:ascii="Arial" w:hAnsi="Arial" w:cs="Arial"/>
        </w:rPr>
        <w:t>18.2</w:t>
      </w:r>
    </w:p>
    <w:p w:rsidR="002B1CE2" w:rsidRDefault="002B1CE2" w:rsidP="002B1CE2">
      <w:pPr>
        <w:rPr>
          <w:rFonts w:ascii="Arial" w:hAnsi="Arial" w:cs="Arial"/>
        </w:rPr>
      </w:pPr>
    </w:p>
    <w:p w:rsidR="000F5705" w:rsidRP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Kaffeekapseln aus Kunststoff  </w:t>
      </w:r>
      <w:r>
        <w:rPr>
          <w:rFonts w:ascii="Arial" w:hAnsi="Arial" w:cs="Arial"/>
        </w:rPr>
        <w:t>18.3</w:t>
      </w:r>
    </w:p>
    <w:p w:rsidR="002B1CE2" w:rsidRPr="000F5705" w:rsidRDefault="002B1CE2" w:rsidP="002B1CE2">
      <w:pPr>
        <w:rPr>
          <w:rFonts w:ascii="Arial" w:hAnsi="Arial" w:cs="Arial"/>
        </w:rPr>
      </w:pPr>
      <w:r w:rsidRPr="000F5705">
        <w:rPr>
          <w:rFonts w:ascii="Arial" w:hAnsi="Arial" w:cs="Arial"/>
        </w:rPr>
        <w:t>Kaliumhydrogenphthalat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Kaliumiodid als Katakysator  16.4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Kalk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Kalorimeter  07.1,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Karosserieblech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Katalysator  13.1,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kathodische Reduktion: siehe unter „Reduktion, kathodische“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Kettenabbruch: siehe unter „Radikalische Polymerisation“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Kettenfortpflanzung: siehe unter „Radikalische Polymerisation“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Kettenreaktion: siehe unter „Radikalische Polymerisation“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Keratin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Klebstoffchemie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Knallgasprobe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Knopfzelle: siehe unter „Zink-Silberoxid-Batterie“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Kohäsionskräfte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Kohlenhydrate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Acetale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F</w:t>
      </w:r>
      <w:r w:rsidRPr="008303BA">
        <w:rPr>
          <w:rFonts w:ascii="Arial" w:hAnsi="Arial" w:cs="Arial"/>
          <w:b/>
          <w:bCs/>
          <w:smallCaps/>
        </w:rPr>
        <w:t>ehling</w:t>
      </w:r>
      <w:r>
        <w:rPr>
          <w:rFonts w:ascii="Arial" w:hAnsi="Arial" w:cs="Arial"/>
        </w:rPr>
        <w:t>-Nachweis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reduzierende und nicht reduzierende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Silberspiegelprobe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Kohlensäurepuffer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Kondensationsreaktion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glykosidische Bindung  11.2</w:t>
      </w:r>
      <w:r w:rsidR="00D465E0">
        <w:rPr>
          <w:rFonts w:ascii="Arial" w:hAnsi="Arial" w:cs="Arial"/>
        </w:rPr>
        <w:t>, 18.2</w:t>
      </w:r>
    </w:p>
    <w:p w:rsid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Peptidbindung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Kohlenstoffdioxid</w:t>
      </w:r>
    </w:p>
    <w:p w:rsidR="00E276BD" w:rsidRP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Acidität von CO</w:t>
      </w:r>
      <w:r w:rsidRPr="00E276BD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-Lösungen  </w:t>
      </w:r>
      <w:r w:rsidR="000061E0">
        <w:rPr>
          <w:rFonts w:ascii="Arial" w:hAnsi="Arial" w:cs="Arial"/>
        </w:rPr>
        <w:t>18.1</w:t>
      </w:r>
    </w:p>
    <w:p w:rsidR="00E276BD" w:rsidRP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rFonts w:ascii="Arial" w:hAnsi="Arial" w:cs="Arial"/>
          <w:smallCaps/>
        </w:rPr>
        <w:t>B</w:t>
      </w:r>
      <w:r w:rsidRPr="000061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Gleichgewicht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 mit LiOH  15.1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Kohlenstoffmonooxid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B</w:t>
      </w:r>
      <w:r w:rsidRPr="000061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Gleichgewicht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Kollagen  16.3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Kompostierbarkeit von Kunststoffen 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Kondensationsreaktion  15.2,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Kontaktverfahren: siehe unter „Schwefelsäuresynthese“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korrespondierendes Säure-Base-Paar  09.2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E276BD">
        <w:rPr>
          <w:rFonts w:ascii="Arial" w:hAnsi="Arial" w:cs="Arial"/>
          <w:b/>
          <w:bCs/>
          <w:vertAlign w:val="subscript"/>
        </w:rPr>
        <w:t>S</w:t>
      </w:r>
      <w:r w:rsidRPr="00E276B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Kunststoffe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Recycling  07.3, 09.3, 16.3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Kupfererze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Kupferraffination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Kupferrohre als Trinkwasserleitungen  17.4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Kupfer(I)-sulfid  17.4</w:t>
      </w:r>
    </w:p>
    <w:p w:rsidR="002B1CE2" w:rsidRDefault="002B1CE2" w:rsidP="002B1CE2">
      <w:pPr>
        <w:rPr>
          <w:rFonts w:ascii="Arial" w:hAnsi="Arial" w:cs="Arial"/>
          <w:b/>
          <w:bCs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Lacke</w:t>
      </w:r>
      <w:r>
        <w:rPr>
          <w:rFonts w:ascii="Arial" w:hAnsi="Arial" w:cs="Arial"/>
          <w:bCs/>
        </w:rPr>
        <w:t xml:space="preserve">  14.3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Lactase  14,2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Lactose  14.2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Lactoseintoleranz  14,2</w:t>
      </w:r>
    </w:p>
    <w:p w:rsidR="00B42715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Laden</w:t>
      </w:r>
      <w:r w:rsidR="00B42715">
        <w:rPr>
          <w:rFonts w:ascii="Arial" w:hAnsi="Arial" w:cs="Arial"/>
          <w:bCs/>
        </w:rPr>
        <w:t xml:space="preserve"> und Entladen</w:t>
      </w:r>
      <w:r>
        <w:rPr>
          <w:rFonts w:ascii="Arial" w:hAnsi="Arial" w:cs="Arial"/>
          <w:bCs/>
        </w:rPr>
        <w:t xml:space="preserve"> eines Akkumulators</w:t>
      </w:r>
      <w:r>
        <w:rPr>
          <w:rFonts w:ascii="Arial" w:hAnsi="Arial" w:cs="Arial"/>
        </w:rPr>
        <w:t xml:space="preserve">  09.4</w:t>
      </w:r>
      <w:r w:rsidR="00B42715">
        <w:rPr>
          <w:rFonts w:ascii="Arial" w:hAnsi="Arial" w:cs="Arial"/>
        </w:rPr>
        <w:t>, 18.4</w:t>
      </w:r>
    </w:p>
    <w:p w:rsidR="002B1CE2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Ladezustand eines Akkumulators  18.4</w:t>
      </w:r>
      <w:r w:rsidR="000061E0">
        <w:rPr>
          <w:rFonts w:ascii="Arial" w:hAnsi="Arial" w:cs="Arial"/>
        </w:rPr>
        <w:br/>
        <w:t>Lebensmittelzusatzstoffe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L</w:t>
      </w:r>
      <w:r w:rsidRPr="000061E0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0061E0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</w:rPr>
        <w:t xml:space="preserve">  09.1, 09.2, 12.4, 13.1, 14.1, 15.1, 16.1, 16.4, 17.1</w:t>
      </w:r>
      <w:r w:rsidR="004140BD">
        <w:rPr>
          <w:rFonts w:ascii="Arial" w:hAnsi="Arial" w:cs="Arial"/>
        </w:rPr>
        <w:t>, 17.3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Leitfähigkeit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Leucin: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L-Form: siehe unter „D- und L-Form“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LiOH: siehe unter „Lithiumhydroxid“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Lithiumhydroxid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L</w:t>
      </w:r>
      <w:r w:rsidRPr="000061E0">
        <w:rPr>
          <w:rFonts w:ascii="Arial" w:hAnsi="Arial" w:cs="Arial"/>
          <w:b/>
          <w:bCs/>
          <w:smallCaps/>
        </w:rPr>
        <w:t>ugol</w:t>
      </w:r>
      <w:r>
        <w:rPr>
          <w:rFonts w:ascii="Arial" w:hAnsi="Arial" w:cs="Arial"/>
          <w:smallCaps/>
        </w:rPr>
        <w:t>’</w:t>
      </w:r>
      <w:r>
        <w:rPr>
          <w:rFonts w:ascii="Arial" w:hAnsi="Arial" w:cs="Arial"/>
        </w:rPr>
        <w:t>sche Lösung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Lysin: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Lysozym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Mannose</w:t>
      </w:r>
      <w:r>
        <w:rPr>
          <w:rFonts w:ascii="Arial" w:hAnsi="Arial" w:cs="Arial"/>
        </w:rPr>
        <w:t xml:space="preserve">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Mannuronsäure (D-Mannuronsäure)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M</w:t>
      </w:r>
      <w:r w:rsidRPr="000061E0">
        <w:rPr>
          <w:rFonts w:ascii="Arial" w:hAnsi="Arial" w:cs="Arial"/>
          <w:b/>
          <w:bCs/>
          <w:smallCaps/>
        </w:rPr>
        <w:t>arlin</w:t>
      </w:r>
      <w:r w:rsidRPr="000061E0">
        <w:rPr>
          <w:rFonts w:ascii="Arial" w:hAnsi="Arial" w:cs="Arial"/>
          <w:b/>
          <w:bCs/>
          <w:vertAlign w:val="superscript"/>
        </w:rPr>
        <w:sym w:font="Symbol" w:char="F0D2"/>
      </w:r>
      <w:r>
        <w:rPr>
          <w:rFonts w:ascii="Arial" w:hAnsi="Arial" w:cs="Arial"/>
        </w:rPr>
        <w:t xml:space="preserve">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Maskierungsreaktion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Silberdiamminkomplex  16.2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Massenwirkungsgesetz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Benzoesäure-Protolyse  17.1</w:t>
      </w:r>
    </w:p>
    <w:p w:rsidR="00E276BD" w:rsidRP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B</w:t>
      </w:r>
      <w:r w:rsidRPr="000061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Gleichgewicht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Essigsäuresynthese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Estergleichgewicht  14.1,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Leitfähigkeitsänderung  08.1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Vinylacetatsnthese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mesomere Grenzformen  14.3,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Methacrylat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Methan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Methanisierung  14.4</w:t>
      </w:r>
    </w:p>
    <w:p w:rsidR="00024F34" w:rsidRDefault="00024F34" w:rsidP="00024F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Methionin: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Methylenbernsteinsäure: siehe unter „Itaconsäure“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Methylenbutandisäure: siehe unter „Itaconsäure“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Methylpropensäure  15.3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Milcheiweiß: siehe unter „Casein“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Milchsäure  14.2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Milchzucker: siehe unter „Lactose“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Molvolumen von Gasen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Monomeren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Mononatriumglutamat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Monosaccharide  13.2, 16.2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>MWG: siehe unter „Massenwikunggesetz“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Nachweisreaktionen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Glimmspanprobe  08.3,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Glucose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reduzierende Gruppen  10.2, 14.2,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Silber-Ionen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Silberspiegel-Probe: siehe unter „</w:t>
      </w:r>
      <w:r>
        <w:rPr>
          <w:rFonts w:ascii="Arial" w:hAnsi="Arial" w:cs="Arial"/>
          <w:smallCaps/>
        </w:rPr>
        <w:t>T</w:t>
      </w:r>
      <w:r w:rsidRPr="000061E0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</w:rPr>
        <w:t>-Probe“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Stärke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T</w:t>
      </w:r>
      <w:r w:rsidRPr="000061E0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</w:rPr>
        <w:t>-Probe  16.2</w:t>
      </w:r>
    </w:p>
    <w:p w:rsidR="00B42715" w:rsidRP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B42715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S</w:t>
      </w:r>
      <w:r w:rsidRPr="00B42715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O</w:t>
      </w:r>
      <w:r w:rsidRPr="00B42715">
        <w:rPr>
          <w:rFonts w:ascii="Arial" w:hAnsi="Arial" w:cs="Arial"/>
          <w:b/>
          <w:bCs/>
          <w:vertAlign w:val="subscript"/>
        </w:rPr>
        <w:t>3</w:t>
      </w:r>
      <w:r>
        <w:rPr>
          <w:rFonts w:ascii="Arial" w:hAnsi="Arial" w:cs="Arial"/>
        </w:rPr>
        <w:t>: siehe unter „Thiosulfat“</w:t>
      </w:r>
    </w:p>
    <w:p w:rsidR="00B42715" w:rsidRDefault="00B42715" w:rsidP="00B42715">
      <w:pPr>
        <w:rPr>
          <w:rFonts w:ascii="Arial" w:hAnsi="Arial" w:cs="Arial"/>
        </w:rPr>
      </w:pPr>
      <w:r>
        <w:rPr>
          <w:rFonts w:ascii="Arial" w:hAnsi="Arial" w:cs="Arial"/>
        </w:rPr>
        <w:t>Natriumcitrat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Natriumhypochlorit</w:t>
      </w:r>
      <w:r w:rsidR="00B42715"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>5.4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Natriumthiosulfat: siehe unter „Thiosulfat“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Neutralisationsenthalpie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NHE: siehe unter „Normal-Wasserstoff-Elektrode“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Nickel-Metallhydrid-Akkumulator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nicht reduzierende Kohlenhydrate: siehe unter „reduzierende und nicht red. KH“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NiMH-Akku: siehe unter „Nickel-Metallhydrid-Akkumulator“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Ninhydrin  12.1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N</w:t>
      </w:r>
      <w:r w:rsidRPr="000061E0">
        <w:rPr>
          <w:rFonts w:ascii="Arial" w:hAnsi="Arial" w:cs="Arial"/>
          <w:b/>
          <w:bCs/>
          <w:smallCaps/>
        </w:rPr>
        <w:t>omex</w:t>
      </w:r>
      <w:r w:rsidRPr="000061E0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Normal-Wasserstoff-Elektrode 09.4,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: siehe unter „Stickoxide“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Nucleotide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Nylon  16.3</w:t>
      </w:r>
    </w:p>
    <w:p w:rsidR="002B1CE2" w:rsidRDefault="002B1CE2" w:rsidP="002B1CE2">
      <w:pPr>
        <w:rPr>
          <w:rFonts w:ascii="Arial" w:hAnsi="Arial" w:cs="Arial"/>
          <w:b/>
          <w:bCs/>
        </w:rPr>
      </w:pPr>
    </w:p>
    <w:p w:rsidR="00E276BD" w:rsidRDefault="00E276BD" w:rsidP="002B1CE2">
      <w:pPr>
        <w:rPr>
          <w:rFonts w:ascii="Arial" w:hAnsi="Arial" w:cs="Arial"/>
          <w:b/>
          <w:bCs/>
        </w:rPr>
      </w:pPr>
      <w:r w:rsidRPr="00E276BD">
        <w:rPr>
          <w:rFonts w:ascii="Arial" w:hAnsi="Arial" w:cs="Arial"/>
          <w:b/>
          <w:bCs/>
        </w:rPr>
        <w:t>Octan</w:t>
      </w:r>
      <w:r>
        <w:rPr>
          <w:rFonts w:ascii="Arial" w:hAnsi="Arial" w:cs="Arial"/>
          <w:b/>
          <w:bCs/>
        </w:rPr>
        <w:t xml:space="preserve"> </w:t>
      </w:r>
      <w:r w:rsidR="000061E0">
        <w:rPr>
          <w:rFonts w:ascii="Arial" w:hAnsi="Arial" w:cs="Arial"/>
        </w:rPr>
        <w:t>18.1</w:t>
      </w:r>
      <w:r>
        <w:rPr>
          <w:rFonts w:ascii="Arial" w:hAnsi="Arial" w:cs="Arial"/>
          <w:b/>
          <w:bCs/>
        </w:rPr>
        <w:t xml:space="preserve"> </w:t>
      </w:r>
    </w:p>
    <w:p w:rsidR="000061E0" w:rsidRPr="000061E0" w:rsidRDefault="000061E0" w:rsidP="002B1CE2">
      <w:pPr>
        <w:rPr>
          <w:rFonts w:ascii="Arial" w:hAnsi="Arial" w:cs="Arial"/>
        </w:rPr>
      </w:pPr>
      <w:r w:rsidRPr="000061E0">
        <w:rPr>
          <w:rFonts w:ascii="Arial" w:hAnsi="Arial" w:cs="Arial"/>
        </w:rPr>
        <w:t>offenkettige Form und Ringform  18.2</w:t>
      </w:r>
    </w:p>
    <w:p w:rsidR="002B1CE2" w:rsidRDefault="002B1CE2" w:rsidP="002B1CE2">
      <w:pPr>
        <w:rPr>
          <w:rFonts w:ascii="Arial" w:hAnsi="Arial" w:cs="Arial"/>
          <w:bCs/>
        </w:rPr>
      </w:pPr>
      <w:r w:rsidRPr="00E276BD">
        <w:rPr>
          <w:rFonts w:ascii="Arial" w:hAnsi="Arial" w:cs="Arial"/>
        </w:rPr>
        <w:t>Oxidationsmittel</w:t>
      </w:r>
      <w:r>
        <w:rPr>
          <w:rFonts w:ascii="Arial" w:hAnsi="Arial" w:cs="Arial"/>
          <w:bCs/>
        </w:rPr>
        <w:t xml:space="preserve">  13.1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Oxidation, anodische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Oxidationszahlen</w:t>
      </w:r>
      <w:r>
        <w:rPr>
          <w:rFonts w:ascii="Arial" w:hAnsi="Arial" w:cs="Arial"/>
        </w:rPr>
        <w:t xml:space="preserve">,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anorganische  09.1, 09.4, 13.4, 15.1, 16.4</w:t>
      </w:r>
      <w:r w:rsidR="000742B4">
        <w:rPr>
          <w:rFonts w:ascii="Arial" w:hAnsi="Arial" w:cs="Arial"/>
        </w:rPr>
        <w:t>,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organische  07.2, 11.2, 12.1, 14.4,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o-Xylol: siehe unter „Xylol“</w:t>
      </w:r>
    </w:p>
    <w:p w:rsidR="007E303E" w:rsidRDefault="007E303E" w:rsidP="002B1CE2">
      <w:pPr>
        <w:rPr>
          <w:rFonts w:ascii="Arial" w:hAnsi="Arial" w:cs="Arial"/>
        </w:rPr>
      </w:pPr>
    </w:p>
    <w:p w:rsidR="0053668A" w:rsidRDefault="0053668A" w:rsidP="002B1CE2">
      <w:pPr>
        <w:pStyle w:val="berschrift4"/>
        <w:rPr>
          <w:b w:val="0"/>
          <w:sz w:val="24"/>
        </w:rPr>
      </w:pPr>
      <w:r w:rsidRPr="0053668A">
        <w:rPr>
          <w:rFonts w:cs="Arial"/>
          <w:sz w:val="24"/>
        </w:rPr>
        <w:lastRenderedPageBreak/>
        <w:t>π</w:t>
      </w:r>
      <w:r w:rsidRPr="0053668A">
        <w:rPr>
          <w:sz w:val="24"/>
        </w:rPr>
        <w:t>-Elektronensy</w:t>
      </w:r>
      <w:r w:rsidR="000F5705">
        <w:rPr>
          <w:sz w:val="24"/>
        </w:rPr>
        <w:t>s</w:t>
      </w:r>
      <w:r w:rsidRPr="0053668A">
        <w:rPr>
          <w:sz w:val="24"/>
        </w:rPr>
        <w:t>tem, delokalisiertes</w:t>
      </w:r>
      <w:r>
        <w:rPr>
          <w:b w:val="0"/>
          <w:sz w:val="24"/>
        </w:rPr>
        <w:t xml:space="preserve">  17.1</w:t>
      </w:r>
    </w:p>
    <w:p w:rsidR="000F5705" w:rsidRDefault="000F5705" w:rsidP="00DF55CD">
      <w:pPr>
        <w:pStyle w:val="berschrift4"/>
        <w:rPr>
          <w:b w:val="0"/>
          <w:sz w:val="24"/>
        </w:rPr>
      </w:pPr>
      <w:r>
        <w:rPr>
          <w:b w:val="0"/>
          <w:sz w:val="24"/>
        </w:rPr>
        <w:t>PAL: siehe unter „Polylactid“</w:t>
      </w:r>
    </w:p>
    <w:p w:rsidR="00DF55CD" w:rsidRDefault="00DF55CD" w:rsidP="00DF55CD">
      <w:pPr>
        <w:pStyle w:val="berschrift4"/>
        <w:rPr>
          <w:b w:val="0"/>
          <w:sz w:val="24"/>
        </w:rPr>
      </w:pPr>
      <w:r w:rsidRPr="00DF55CD">
        <w:rPr>
          <w:b w:val="0"/>
          <w:sz w:val="24"/>
        </w:rPr>
        <w:t>Pa</w:t>
      </w:r>
      <w:r>
        <w:rPr>
          <w:b w:val="0"/>
          <w:sz w:val="24"/>
        </w:rPr>
        <w:t>romose  17.2</w:t>
      </w:r>
    </w:p>
    <w:p w:rsidR="00DF55CD" w:rsidRDefault="00DF55CD" w:rsidP="00DF55CD">
      <w:pPr>
        <w:pStyle w:val="berschrift4"/>
        <w:rPr>
          <w:b w:val="0"/>
          <w:sz w:val="24"/>
        </w:rPr>
      </w:pPr>
      <w:r>
        <w:rPr>
          <w:b w:val="0"/>
          <w:sz w:val="24"/>
        </w:rPr>
        <w:t>Paromycin  17.2</w:t>
      </w:r>
    </w:p>
    <w:p w:rsidR="000061E0" w:rsidRPr="000061E0" w:rsidRDefault="000061E0" w:rsidP="000061E0">
      <w:pPr>
        <w:rPr>
          <w:rFonts w:ascii="Arial" w:hAnsi="Arial" w:cs="Arial"/>
        </w:rPr>
      </w:pPr>
      <w:r>
        <w:rPr>
          <w:rFonts w:ascii="Arial" w:hAnsi="Arial" w:cs="Arial"/>
        </w:rPr>
        <w:t>Pektin  18.2</w:t>
      </w:r>
    </w:p>
    <w:p w:rsidR="002B1CE2" w:rsidRPr="0053668A" w:rsidRDefault="002B1CE2" w:rsidP="002B1CE2">
      <w:pPr>
        <w:pStyle w:val="berschrift4"/>
        <w:rPr>
          <w:rFonts w:cs="Arial"/>
          <w:b w:val="0"/>
          <w:sz w:val="24"/>
        </w:rPr>
      </w:pPr>
      <w:r w:rsidRPr="0053668A">
        <w:rPr>
          <w:b w:val="0"/>
          <w:sz w:val="24"/>
        </w:rPr>
        <w:t>Pentosane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PEM-Brennstoffzelle  14.4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Pentandiol-1,5  17.3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Pentantriol-1,3,5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Peptidbindung, Peptidgruppe  07.2, 08.2, 09.2, 10.2, 15.2, 16.2, 16.3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Peptidoglycane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Peroxidase: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PET  11.3,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Propf-Copolymerisation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PHB: siehe unter „Polyhydroxybutansäure“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Phenol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Phenylalanin: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Phenylethen: siehe unter „Styrol“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Phthalate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Phthaloyldichlorid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Phthalsäuredichlorid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pH-Wert-Berechnungen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Calciumhydroxid-Lösung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Milchsäure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Salzsäure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schwache und starke Säuren im Vergleich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pK</w:t>
      </w:r>
      <w:r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>-Werte  09.1,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-Werte  10.1, 13.1,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platinierte Platinelektrode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Polung bei galvanischen Elementen und Elektrolysezellen  08.4,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Polyacrylate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Polyaddition                                                                                                                                    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Bildung von Polyvinylalkohol, PVA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Bildung von kalt aushärtenden Zweikomponentenlacke</w:t>
      </w:r>
      <w:r w:rsidR="005E38A1">
        <w:rPr>
          <w:rFonts w:ascii="Arial" w:hAnsi="Arial" w:cs="Arial"/>
        </w:rPr>
        <w:t>n</w:t>
      </w:r>
      <w:r>
        <w:rPr>
          <w:rFonts w:ascii="Arial" w:hAnsi="Arial" w:cs="Arial"/>
        </w:rPr>
        <w:t>, Polyurethan  14.3</w:t>
      </w:r>
      <w:r w:rsidR="005E38A1">
        <w:rPr>
          <w:rFonts w:ascii="Arial" w:hAnsi="Arial" w:cs="Arial"/>
        </w:rPr>
        <w:t>, 17.3</w:t>
      </w:r>
      <w:r>
        <w:rPr>
          <w:rFonts w:ascii="Arial" w:hAnsi="Arial" w:cs="Arial"/>
        </w:rPr>
        <w:t xml:space="preserve"> 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Polyamide  09.3, 11.3</w:t>
      </w:r>
      <w:r w:rsidR="005E38A1">
        <w:rPr>
          <w:rFonts w:ascii="Arial" w:hAnsi="Arial" w:cs="Arial"/>
          <w:lang w:val="fr-FR"/>
        </w:rPr>
        <w:t>, 17.3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Polyester  11.3, 14.3</w:t>
      </w:r>
      <w:r w:rsidR="005E38A1">
        <w:rPr>
          <w:rFonts w:ascii="Arial" w:hAnsi="Arial" w:cs="Arial"/>
          <w:lang w:val="fr-FR"/>
        </w:rPr>
        <w:t>, 17.3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Polyethylenterephthalat : siehe unter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fr-FR"/>
        </w:rPr>
        <w:t>PET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fr-FR"/>
        </w:rPr>
        <w:t xml:space="preserve">   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Polyglykolsäure  12.2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PolyHEMA: siehe unter </w:t>
      </w:r>
      <w:r>
        <w:rPr>
          <w:rFonts w:ascii="Arial" w:hAnsi="Arial" w:cs="Arial"/>
        </w:rPr>
        <w:t>„2-Hydroxethylenmethacrylat“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Polyhydroxybutansäure  07.3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Polykondensation  07.3, 14.3, 16.3</w:t>
      </w:r>
      <w:r w:rsidR="00E83954">
        <w:rPr>
          <w:rFonts w:ascii="Arial" w:hAnsi="Arial" w:cs="Arial"/>
          <w:lang w:val="fr-FR"/>
        </w:rPr>
        <w:t>, 18.3</w:t>
      </w:r>
    </w:p>
    <w:p w:rsidR="00E83954" w:rsidRDefault="00E83954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Polylactid  18.3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Polymere, Molekülmasse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Polymerisation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ABS-Thermoplasten und Blends  09.3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Klebstoffen (Polyvinylacetat, PVAc)  10.3</w:t>
      </w:r>
    </w:p>
    <w:p w:rsidR="00E83954" w:rsidRPr="00E83954" w:rsidRDefault="00E83954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QBO</w:t>
      </w:r>
      <w:r w:rsidRPr="00E83954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</w:t>
      </w:r>
      <w:r w:rsidRPr="00E83954">
        <w:rPr>
          <w:rFonts w:ascii="Arial" w:hAnsi="Arial" w:cs="Arial"/>
        </w:rPr>
        <w:t>aus</w:t>
      </w:r>
      <w:r>
        <w:rPr>
          <w:rFonts w:ascii="Arial" w:hAnsi="Arial" w:cs="Arial"/>
        </w:rPr>
        <w:t xml:space="preserve"> Propen-Monomeren  18.3</w:t>
      </w:r>
    </w:p>
    <w:p w:rsidR="002B1CE2" w:rsidRDefault="002B1CE2" w:rsidP="002B1CE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rFonts w:ascii="Arial" w:hAnsi="Arial" w:cs="Arial"/>
        </w:rPr>
        <w:tab/>
        <w:t>Bildung von Superabsorbern (SAP)  08.3</w:t>
      </w:r>
    </w:p>
    <w:p w:rsidR="002B1CE2" w:rsidRDefault="002B1CE2" w:rsidP="002B1CE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Copolymerisation  13.3</w:t>
      </w:r>
    </w:p>
    <w:p w:rsidR="004140BD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radikalische  07.3, 10.3, 11.4, </w:t>
      </w:r>
      <w:r w:rsidR="004140BD">
        <w:rPr>
          <w:rFonts w:ascii="Arial" w:hAnsi="Arial" w:cs="Arial"/>
        </w:rPr>
        <w:t xml:space="preserve">12.3, </w:t>
      </w:r>
      <w:r>
        <w:rPr>
          <w:rFonts w:ascii="Arial" w:hAnsi="Arial" w:cs="Arial"/>
        </w:rPr>
        <w:t>14.3</w:t>
      </w:r>
      <w:r w:rsidR="004140BD">
        <w:rPr>
          <w:rFonts w:ascii="Arial" w:hAnsi="Arial" w:cs="Arial"/>
        </w:rPr>
        <w:t>, 15.3, 17.3</w:t>
      </w:r>
      <w:r w:rsidR="00E83954">
        <w:rPr>
          <w:rFonts w:ascii="Arial" w:hAnsi="Arial" w:cs="Arial"/>
        </w:rPr>
        <w:t>, 18.3</w:t>
      </w:r>
      <w:r w:rsidR="004140BD">
        <w:rPr>
          <w:rFonts w:ascii="Arial" w:hAnsi="Arial" w:cs="Arial"/>
        </w:rPr>
        <w:t xml:space="preserve">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Herstellung von Zweikomponentenlacken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Polymer-Membran-Brennstoffzelle: siehe unter „PEM-Brennstoffzelle“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Polypropen  07.3, 12.3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Polysaccharide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Alginsäure  11.2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Guaran  07.2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Polysaccharid-Peptide  15.2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Polystyrol  09.3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Polyurethan  14.3</w:t>
      </w:r>
    </w:p>
    <w:p w:rsidR="005E38A1" w:rsidRDefault="005E38A1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Polyurethan, thermoplastisches: siehe unter “TPU”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Polyvinylacetat, PVAc  10.3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Polyvinylalkohol, PVA  10.3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Polyvinylchlorid: siehe unter “PVC”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Potenzialdifferenz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Power-to-Gas-Verfahren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PP: siehe unter „Polypropen“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Primärstruktur von Proteinen  07.2, 08.2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>Prinzip des kleinsten Zwangs: siehe unter „</w:t>
      </w:r>
      <w:r>
        <w:rPr>
          <w:rFonts w:ascii="Arial" w:hAnsi="Arial" w:cs="Arial"/>
          <w:smallCaps/>
        </w:rPr>
        <w:t>L</w:t>
      </w:r>
      <w:r w:rsidRPr="00B42715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B42715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>“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Prinzip von </w:t>
      </w:r>
      <w:r>
        <w:rPr>
          <w:rFonts w:ascii="Arial" w:hAnsi="Arial" w:cs="Arial"/>
          <w:smallCaps/>
        </w:rPr>
        <w:t>L</w:t>
      </w:r>
      <w:r w:rsidRPr="00B42715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B42715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L</w:t>
      </w:r>
      <w:r w:rsidRPr="00B42715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B42715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>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Produktsteuerung bei Kunststoffen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Polyhydroxbutansäure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Superabsorber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Prolin: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Propantriol-1,2,3: siehe unter „Glycerin“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  13.3</w:t>
      </w:r>
      <w:r w:rsidR="00E83954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Propenal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Propensäure: siehe unter „Acrylsäure“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Propensäuremethylester: siehe unter „Methacrylat“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Proteine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Denaturierung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Enzyme als Biokatalysatoren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Lysozym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Proteoenzyme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Sekundär- und Tertiärstruktur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Protolyse  09.1,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Pufferlösungen  07.1, 08.1, 09.2, 11.3, 12.1,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PVC  16.3</w:t>
      </w:r>
    </w:p>
    <w:p w:rsidR="002B1CE2" w:rsidRDefault="002B1CE2" w:rsidP="002B1CE2">
      <w:pPr>
        <w:rPr>
          <w:rFonts w:ascii="Arial" w:hAnsi="Arial" w:cs="Arial"/>
        </w:rPr>
      </w:pPr>
    </w:p>
    <w:p w:rsidR="00E83954" w:rsidRPr="00E83954" w:rsidRDefault="00E83954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QBO</w:t>
      </w:r>
      <w:r w:rsidRPr="00E83954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>-Kaffeekapseln</w:t>
      </w:r>
    </w:p>
    <w:p w:rsidR="002B1CE2" w:rsidRPr="00E83954" w:rsidRDefault="002B1CE2" w:rsidP="002B1CE2">
      <w:pPr>
        <w:rPr>
          <w:rFonts w:ascii="Arial" w:hAnsi="Arial" w:cs="Arial"/>
        </w:rPr>
      </w:pPr>
      <w:r w:rsidRPr="00E83954">
        <w:rPr>
          <w:rFonts w:ascii="Arial" w:hAnsi="Arial" w:cs="Arial"/>
        </w:rPr>
        <w:t>Quellfähigkeit  08.3</w:t>
      </w:r>
      <w:r w:rsidR="003934BB" w:rsidRPr="00E83954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Radikalbildner</w:t>
      </w:r>
      <w:r>
        <w:rPr>
          <w:rFonts w:ascii="Arial" w:hAnsi="Arial" w:cs="Arial"/>
          <w:bCs/>
        </w:rPr>
        <w:t xml:space="preserve">  15,3, 16.3</w:t>
      </w:r>
    </w:p>
    <w:p w:rsidR="00E83954" w:rsidRDefault="00E83954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Radikalkettenpolymerisation 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radik</w:t>
      </w:r>
      <w:r w:rsidR="004140BD">
        <w:rPr>
          <w:rFonts w:ascii="Arial" w:hAnsi="Arial" w:cs="Arial"/>
          <w:bCs/>
        </w:rPr>
        <w:t>alische Polymerisation: siehe unter „Polymerisation, radikalische“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Raumstation ISS: siehe unter „ISS-Raumstation“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Reaktionsenthalpien  07.4, 10.1, 17.1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Reaktionsentropien  10.1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Recycling von Kunststoffen  07.3, 11.3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Redox-Flow-Akkumulatoren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Redoxindikator: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Redoxpaare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Redoxreaktion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Aldosen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Atmung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Essigsäure-Herstellung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Gold reagiert mit Chlorgas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Methanisierung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Redoxreaktion / Säure-Base-Reaktion (Vergleich)  07.4</w:t>
      </w:r>
    </w:p>
    <w:p w:rsidR="008303BA" w:rsidRPr="008303BA" w:rsidRDefault="008303BA" w:rsidP="002B1CE2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     Redoxreaktion Natriumthiosulfat mit Brom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Überprüfung auf Vorliegen  16.1</w:t>
      </w:r>
      <w:r w:rsidR="000742B4">
        <w:rPr>
          <w:rFonts w:ascii="Arial" w:hAnsi="Arial" w:cs="Arial"/>
        </w:rPr>
        <w:t>, 17.4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unedles Metall reduziert edles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Wasserstoffentwicklung aus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und Fe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Wasserstoffperoxid-Zerfall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Reduktion, kathodische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Reduktionsmittel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reduzierende und nicht reduzierende Kohlenhydrate  07.2, 13.2, 14.2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Reformer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R</w:t>
      </w:r>
      <w:r w:rsidRPr="00233A4B">
        <w:rPr>
          <w:rFonts w:ascii="Arial" w:hAnsi="Arial" w:cs="Arial"/>
          <w:b/>
          <w:bCs/>
          <w:smallCaps/>
        </w:rPr>
        <w:t>egnault</w:t>
      </w:r>
      <w:r>
        <w:rPr>
          <w:rFonts w:ascii="Arial" w:hAnsi="Arial" w:cs="Arial"/>
          <w:smallCaps/>
        </w:rPr>
        <w:t xml:space="preserve">, </w:t>
      </w:r>
      <w:r w:rsidRPr="00233A4B">
        <w:rPr>
          <w:rFonts w:ascii="Arial" w:hAnsi="Arial" w:cs="Arial"/>
          <w:smallCaps/>
        </w:rPr>
        <w:t>H</w:t>
      </w:r>
      <w:r w:rsidRPr="00233A4B">
        <w:rPr>
          <w:rFonts w:ascii="Arial" w:hAnsi="Arial" w:cs="Arial"/>
          <w:b/>
          <w:bCs/>
          <w:smallCaps/>
        </w:rPr>
        <w:t xml:space="preserve">enri </w:t>
      </w:r>
      <w:r w:rsidRPr="00233A4B">
        <w:rPr>
          <w:rFonts w:ascii="Arial" w:hAnsi="Arial" w:cs="Arial"/>
          <w:smallCaps/>
        </w:rPr>
        <w:t>V</w:t>
      </w:r>
      <w:r w:rsidRPr="00233A4B">
        <w:rPr>
          <w:rFonts w:ascii="Arial" w:hAnsi="Arial" w:cs="Arial"/>
          <w:b/>
          <w:bCs/>
          <w:smallCaps/>
        </w:rPr>
        <w:t>ictor</w:t>
      </w:r>
      <w:r>
        <w:rPr>
          <w:rFonts w:ascii="Arial" w:hAnsi="Arial" w:cs="Arial"/>
          <w:smallCaps/>
        </w:rPr>
        <w:t xml:space="preserve">  </w:t>
      </w:r>
      <w:r>
        <w:rPr>
          <w:rFonts w:ascii="Arial" w:hAnsi="Arial" w:cs="Arial"/>
        </w:rPr>
        <w:t>16.3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Reinheitsgrad von Reinkupfer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Reinkupfer-Elektrode  17.4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Ringform und offenkettige Form: siehe unter „offenkettige Form und Ringform“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061E0">
        <w:rPr>
          <w:rFonts w:ascii="Arial" w:hAnsi="Arial" w:cs="Arial"/>
          <w:b/>
          <w:bCs/>
          <w:vertAlign w:val="subscript"/>
        </w:rPr>
        <w:t>f</w:t>
      </w:r>
      <w:r>
        <w:rPr>
          <w:rFonts w:ascii="Arial" w:hAnsi="Arial" w:cs="Arial"/>
        </w:rPr>
        <w:t>-Wert  10.2, 12.2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>Röstprozess  17.4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mallCaps/>
        </w:rPr>
        <w:t>Sabatier</w:t>
      </w:r>
      <w:r>
        <w:rPr>
          <w:rFonts w:ascii="Arial" w:hAnsi="Arial" w:cs="Arial"/>
          <w:b/>
          <w:bCs/>
        </w:rPr>
        <w:t>-Prozess</w:t>
      </w:r>
      <w:r>
        <w:rPr>
          <w:rFonts w:ascii="Arial" w:hAnsi="Arial" w:cs="Arial"/>
          <w:bCs/>
        </w:rPr>
        <w:t xml:space="preserve">  15.1</w:t>
      </w:r>
    </w:p>
    <w:p w:rsidR="00E83954" w:rsidRDefault="00E83954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Saccharose als Edukt für Milchsäure  18.3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Salicylsäure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SAP</w:t>
      </w:r>
      <w:r>
        <w:rPr>
          <w:rFonts w:ascii="Arial" w:hAnsi="Arial" w:cs="Arial"/>
        </w:rPr>
        <w:t>: siehe unter „Superabsorber“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Satz von </w:t>
      </w:r>
      <w:r>
        <w:rPr>
          <w:rFonts w:ascii="Arial" w:hAnsi="Arial" w:cs="Arial"/>
          <w:smallCaps/>
        </w:rPr>
        <w:t>Hess</w:t>
      </w:r>
      <w:r>
        <w:rPr>
          <w:rFonts w:ascii="Arial" w:hAnsi="Arial" w:cs="Arial"/>
        </w:rPr>
        <w:t>: siehe unter „Energieerhaltungssatz“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Sauermilch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Säure-Base-Reaktion / Redoxreaktion (Vergleich)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Säurekonstante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S</w:t>
      </w:r>
      <w:r w:rsidRPr="00233A4B">
        <w:rPr>
          <w:rFonts w:ascii="Arial" w:hAnsi="Arial" w:cs="Arial"/>
          <w:b/>
          <w:bCs/>
          <w:smallCaps/>
        </w:rPr>
        <w:t>chiff</w:t>
      </w:r>
      <w:r w:rsidRPr="00233A4B">
        <w:rPr>
          <w:rFonts w:ascii="Arial" w:hAnsi="Arial" w:cs="Arial"/>
          <w:b/>
          <w:bCs/>
        </w:rPr>
        <w:t>’</w:t>
      </w:r>
      <w:r>
        <w:rPr>
          <w:rFonts w:ascii="Arial" w:hAnsi="Arial" w:cs="Arial"/>
        </w:rPr>
        <w:t>sche Probe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Schmelzbereiche von Polymeren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Schwefeldioxid / Schwefeltrioxid  13.1</w:t>
      </w:r>
      <w:r w:rsidR="000742B4">
        <w:rPr>
          <w:rFonts w:ascii="Arial" w:hAnsi="Arial" w:cs="Arial"/>
        </w:rPr>
        <w:t>,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Schwefelsäure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Schwefelsäuresynthese  13.1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S</w:t>
      </w:r>
      <w:r w:rsidRPr="000061E0">
        <w:rPr>
          <w:rFonts w:ascii="Arial" w:hAnsi="Arial" w:cs="Arial"/>
          <w:b/>
          <w:bCs/>
          <w:smallCaps/>
        </w:rPr>
        <w:t>ecurex</w:t>
      </w:r>
      <w:r w:rsidRPr="000061E0">
        <w:rPr>
          <w:rFonts w:ascii="Arial" w:hAnsi="Arial" w:cs="Arial"/>
          <w:b/>
          <w:bCs/>
          <w:smallCaps/>
          <w:vertAlign w:val="superscript"/>
        </w:rPr>
        <w:sym w:font="Symbol" w:char="F0D2"/>
      </w:r>
      <w:r w:rsidRPr="000061E0">
        <w:rPr>
          <w:rFonts w:ascii="Arial" w:hAnsi="Arial" w:cs="Arial"/>
          <w:b/>
          <w:bCs/>
          <w:smallCaps/>
        </w:rPr>
        <w:t xml:space="preserve">  </w:t>
      </w:r>
      <w:r>
        <w:rPr>
          <w:rFonts w:ascii="Arial" w:hAnsi="Arial" w:cs="Arial"/>
          <w:smallCaps/>
        </w:rPr>
        <w:t>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Sekundärstruktur von Proteinen  07.2, 08.2,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Serin: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Silberdiamminkomplex  16.2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Silbergewinnung aus einer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-Salz-Lösung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Silberspiegelprobe: siehe unter </w:t>
      </w:r>
      <w:r>
        <w:rPr>
          <w:rFonts w:ascii="Arial" w:hAnsi="Arial" w:cs="Arial"/>
          <w:smallCaps/>
        </w:rPr>
        <w:t>T</w:t>
      </w:r>
      <w:r w:rsidRPr="000061E0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Probe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SNG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Spannungsberechnung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Bleiakkus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</w:t>
      </w:r>
      <w:r>
        <w:rPr>
          <w:rFonts w:ascii="Arial" w:hAnsi="Arial" w:cs="Arial"/>
          <w:smallCaps/>
        </w:rPr>
        <w:t>D</w:t>
      </w:r>
      <w:r w:rsidRPr="000061E0">
        <w:rPr>
          <w:rFonts w:ascii="Arial" w:hAnsi="Arial" w:cs="Arial"/>
          <w:b/>
          <w:bCs/>
          <w:smallCaps/>
        </w:rPr>
        <w:t>aniel</w:t>
      </w:r>
      <w:r>
        <w:rPr>
          <w:rFonts w:ascii="Arial" w:hAnsi="Arial" w:cs="Arial"/>
          <w:smallCaps/>
        </w:rPr>
        <w:t>l</w:t>
      </w:r>
      <w:r>
        <w:rPr>
          <w:rFonts w:ascii="Arial" w:hAnsi="Arial" w:cs="Arial"/>
        </w:rPr>
        <w:t>-Elements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eines Kupfer-Wasserstoffperoxid-Elements  16.4</w:t>
      </w:r>
    </w:p>
    <w:p w:rsidR="002B1CE2" w:rsidRDefault="002B1CE2" w:rsidP="002B1CE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Standardbildungsenthalpien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 w:rsidRPr="000061E0">
        <w:rPr>
          <w:rFonts w:ascii="Arial" w:hAnsi="Arial" w:cs="Arial"/>
          <w:b/>
          <w:bCs/>
          <w:vertAlign w:val="subscript"/>
        </w:rPr>
        <w:t>f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  <w:vertAlign w:val="superscript"/>
        </w:rPr>
        <w:t>0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Standardbildungsenthalpie von Essigsäure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Standardpotenziale, experimentelle Bestimmung  13.4,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Standardpotenziale von Redox-Paaren  09.4,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Standardreaktionsenthalpien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 w:rsidRPr="000061E0">
        <w:rPr>
          <w:rFonts w:ascii="Arial" w:hAnsi="Arial" w:cs="Arial"/>
          <w:b/>
          <w:bCs/>
          <w:vertAlign w:val="subscript"/>
        </w:rPr>
        <w:t>r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  <w:vertAlign w:val="superscript"/>
        </w:rPr>
        <w:t>0</w:t>
      </w:r>
      <w:r>
        <w:rPr>
          <w:rFonts w:ascii="Arial" w:hAnsi="Arial" w:cs="Arial"/>
        </w:rPr>
        <w:t xml:space="preserve">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Verbrennung von Styrol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Bildung von Ca(OH)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den </w:t>
      </w:r>
      <w:r>
        <w:rPr>
          <w:rFonts w:ascii="Arial" w:hAnsi="Arial" w:cs="Arial"/>
          <w:smallCaps/>
        </w:rPr>
        <w:t>S</w:t>
      </w:r>
      <w:r w:rsidRPr="000061E0">
        <w:rPr>
          <w:rFonts w:ascii="Arial" w:hAnsi="Arial" w:cs="Arial"/>
          <w:b/>
          <w:bCs/>
          <w:smallCaps/>
        </w:rPr>
        <w:t>abatier</w:t>
      </w:r>
      <w:r>
        <w:rPr>
          <w:rFonts w:ascii="Arial" w:hAnsi="Arial" w:cs="Arial"/>
        </w:rPr>
        <w:t>-Prozess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Reaktion von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mit Stickoxiden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Standardreaktionsentropie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i/>
          <w:vertAlign w:val="superscript"/>
        </w:rPr>
        <w:t>0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die Verbrennung von Styrol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den </w:t>
      </w:r>
      <w:r>
        <w:rPr>
          <w:rFonts w:ascii="Arial" w:hAnsi="Arial" w:cs="Arial"/>
          <w:smallCaps/>
        </w:rPr>
        <w:t>S</w:t>
      </w:r>
      <w:r w:rsidRPr="008303BA">
        <w:rPr>
          <w:rFonts w:ascii="Arial" w:hAnsi="Arial" w:cs="Arial"/>
          <w:b/>
          <w:bCs/>
          <w:smallCaps/>
        </w:rPr>
        <w:t>abatier</w:t>
      </w:r>
      <w:r>
        <w:rPr>
          <w:rFonts w:ascii="Arial" w:hAnsi="Arial" w:cs="Arial"/>
        </w:rPr>
        <w:t>-Prozess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die Reaktion von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mit Stickoxiden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Standard-Wasserstoff-Elektrode: siehe unter „Normal-Wasserstoff-Elektrode“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Starter-Radikale  10.3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steady state: siehe unter „Fließgleichgewicht“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Stickoxide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stöchiometrische Berechnungen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 in Speiseessig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Kohlenstoffdioxid in Autoabgasen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Kohlenstoffdioxid und Lithiumhydroxid  15.1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Benzoesäure  17.1</w:t>
      </w:r>
    </w:p>
    <w:p w:rsidR="00DF55CD" w:rsidRDefault="00DF55C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Paromycin  17.2</w:t>
      </w:r>
    </w:p>
    <w:p w:rsidR="000742B4" w:rsidRP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beim Abrösten sulfidischer Kupfererze  17.4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Stickstoff aus Hydrazin  09.1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Wasserstoffperoxidlösung einer definierten Konzentration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 aus Zinkcarbonat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Stromschlüssel  15.4</w:t>
      </w:r>
      <w:r w:rsidR="008303BA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Styrol  09.3,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Substitute Natural Gas: siehe unter „SNG“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Superabsorber  08.3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Terblend</w:t>
      </w:r>
      <w:r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N</w:t>
      </w:r>
      <w:r>
        <w:rPr>
          <w:rFonts w:ascii="Arial" w:hAnsi="Arial" w:cs="Arial"/>
        </w:rPr>
        <w:t xml:space="preserve">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Terephthalsäure   11.3, 16.3</w:t>
      </w:r>
      <w:r w:rsidR="00E83954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Tertiärstruktur von Proteinen  07.2, 08.2, 09.2, 10.2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Thermische Zersetzung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Natron  10.1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Kunststoffen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Thermoplaste  09.3, 11.3, 13.3, 15.3, 16.3</w:t>
      </w:r>
      <w:r w:rsidR="005E38A1">
        <w:rPr>
          <w:rFonts w:ascii="Arial" w:hAnsi="Arial" w:cs="Arial"/>
        </w:rPr>
        <w:t>, 17.3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Thermoplastisches Polyurethan: siehe unter „TPU“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Threonin: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Titration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thermische Titration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Titrierstand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ASS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CHCOOH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HCl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Titrationskurven  07.1,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T</w:t>
      </w:r>
      <w:r w:rsidRPr="00233A4B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</w:rPr>
        <w:t>-Probe  07.2, 10.2, 11.2, 12.2, 13.2, 14.2, 15.2, 16.2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Toluol  12.1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TPU / TPU-X 17.3</w:t>
      </w:r>
    </w:p>
    <w:p w:rsidR="00E83954" w:rsidRDefault="00E83954" w:rsidP="002B1CE2">
      <w:pPr>
        <w:rPr>
          <w:rFonts w:ascii="Arial" w:hAnsi="Arial" w:cs="Arial"/>
        </w:rPr>
      </w:pPr>
      <w:r>
        <w:rPr>
          <w:rFonts w:ascii="Arial" w:hAnsi="Arial" w:cs="Arial"/>
        </w:rPr>
        <w:t>trifunktionelle Alkohole bei der Polykondensation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Tripeptid  08.2, 12.2, 15.2</w:t>
      </w:r>
      <w:r w:rsidR="000061E0">
        <w:rPr>
          <w:rFonts w:ascii="Arial" w:hAnsi="Arial" w:cs="Arial"/>
        </w:rPr>
        <w:t>,18.2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Trisaccharide  13.2, 16.2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 xml:space="preserve">Überspannung  </w:t>
      </w:r>
      <w:r>
        <w:rPr>
          <w:rFonts w:ascii="Arial" w:hAnsi="Arial" w:cs="Arial"/>
          <w:b/>
        </w:rPr>
        <w:t>13.4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UHU</w:t>
      </w:r>
      <w:r w:rsidRPr="007E303E">
        <w:rPr>
          <w:rFonts w:ascii="Arial" w:hAnsi="Arial" w:cs="Arial"/>
          <w:vertAlign w:val="superscript"/>
        </w:rPr>
        <w:t>®</w:t>
      </w:r>
      <w:r w:rsidRPr="007E303E">
        <w:rPr>
          <w:rFonts w:ascii="Arial" w:hAnsi="Arial" w:cs="Arial"/>
        </w:rPr>
        <w:t xml:space="preserve">  10.3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  <w:bCs/>
        </w:rPr>
        <w:t>Umweltverträglichkeit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Kraftfahrzeugantriebe  08.4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unedle / edle Metalle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Universalindikator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Urease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Urethan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Uronsäuren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UV-Licht als Radikalbildner  14.3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mallCaps/>
        </w:rPr>
        <w:t>van-der-Waals</w:t>
      </w:r>
      <w:r>
        <w:rPr>
          <w:rFonts w:ascii="Arial" w:hAnsi="Arial" w:cs="Arial"/>
          <w:b/>
          <w:bCs/>
        </w:rPr>
        <w:t>-Kräfte</w:t>
      </w:r>
      <w:r>
        <w:rPr>
          <w:rFonts w:ascii="Arial" w:hAnsi="Arial" w:cs="Arial"/>
          <w:b/>
        </w:rPr>
        <w:t xml:space="preserve">  10.2, 14.3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Verdickungsmittel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Veresterung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Glycol mit Methylpropensäure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Salicylsäure mit Essigsäure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Vergolden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Vernetzung von Polymeren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Versteckreaktion: siehe unter „Maskierungsreaktion“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Vinylacetat  10.3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Vinylchlorid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Vollacetale  13.2, 15.2, 16.2</w:t>
      </w:r>
      <w:r w:rsidR="00DF55CD">
        <w:rPr>
          <w:rFonts w:ascii="Arial" w:hAnsi="Arial" w:cs="Arial"/>
        </w:rPr>
        <w:t>, 17.2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Volumenberechnung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Voraussage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über den Ablauf einer Reaktion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07.4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Waldhonig  </w:t>
      </w:r>
      <w:r>
        <w:rPr>
          <w:rFonts w:ascii="Arial" w:hAnsi="Arial" w:cs="Arial"/>
          <w:bCs/>
        </w:rPr>
        <w:t>16.2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Wärmekapazität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Wärmekapazität einer Hot Can</w:t>
      </w:r>
      <w:r>
        <w:rPr>
          <w:rFonts w:ascii="Arial" w:hAnsi="Arial" w:cs="Arial"/>
        </w:rPr>
        <w:t xml:space="preserve">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Wärmekapazität von Wasser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Wasserstoffbrücken  09.1,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Wasserstoffentwicklung aus Metall und Säure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Wasserstofferzeugung im Reformer aus Methanol und Wasser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Wasserstoffperoxid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Wasserverunreinigung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water powered clock 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Weinsäure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 mit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Xylol</w:t>
      </w:r>
      <w:r>
        <w:rPr>
          <w:rFonts w:ascii="Arial" w:hAnsi="Arial" w:cs="Arial"/>
          <w:bCs/>
        </w:rPr>
        <w:t xml:space="preserve">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Xylose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Zellspannung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Berechnung  13.4</w:t>
      </w:r>
      <w:r w:rsidR="008303BA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Konzentrationsabhängigkeit  07.4,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Kupfer-Chlor-Zelle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Nickel-Metallhydrid-Akkumulator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Zink-Kupfer-Zelle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Zink-Silber-Zelle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Zellwand von Bakterien: siehe unter „Bakterienzellwand“</w:t>
      </w:r>
      <w:r w:rsidR="005E38A1">
        <w:rPr>
          <w:rFonts w:ascii="Arial" w:hAnsi="Arial" w:cs="Arial"/>
        </w:rPr>
        <w:t xml:space="preserve"> </w:t>
      </w:r>
    </w:p>
    <w:p w:rsidR="008303BA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Zersetzung von Kunststoffen, thermische: siehe unter</w:t>
      </w:r>
      <w:r w:rsidR="008303BA">
        <w:rPr>
          <w:rFonts w:ascii="Arial" w:hAnsi="Arial" w:cs="Arial"/>
        </w:rPr>
        <w:t xml:space="preserve"> „thermische Zersetzung“</w:t>
      </w:r>
    </w:p>
    <w:p w:rsidR="008303BA" w:rsidRDefault="008303BA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Zink-Brom-Redox-Flow-Akkumulator: siehe unter „Redox-Flow-Akkumulator“</w:t>
      </w:r>
    </w:p>
    <w:p w:rsidR="008303BA" w:rsidRDefault="008303BA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Zink-Brom-Zelle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Zink-Silberoxid-Batterie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Zinksulfat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Zweikomponentenlacke: siehe unter „Lacke“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zweiprotonige Säuren  13.1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rPr>
          <w:sz w:val="20"/>
        </w:rPr>
      </w:pPr>
    </w:p>
    <w:p w:rsidR="002B1CE2" w:rsidRDefault="002B1CE2" w:rsidP="002B1CE2">
      <w:pPr>
        <w:pStyle w:val="berschrift1"/>
        <w:rPr>
          <w:sz w:val="28"/>
        </w:rPr>
      </w:pPr>
    </w:p>
    <w:p w:rsidR="002B1CE2" w:rsidRDefault="002B1CE2" w:rsidP="002B1CE2">
      <w:pPr>
        <w:rPr>
          <w:sz w:val="28"/>
        </w:rPr>
      </w:pPr>
    </w:p>
    <w:p w:rsidR="002B1CE2" w:rsidRDefault="002B1CE2" w:rsidP="002B1CE2"/>
    <w:p w:rsidR="007D6B61" w:rsidRDefault="007D6B61">
      <w:pPr>
        <w:jc w:val="both"/>
        <w:rPr>
          <w:rFonts w:ascii="Arial" w:hAnsi="Arial" w:cs="Arial"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jc w:val="both"/>
        <w:rPr>
          <w:rFonts w:ascii="Arial" w:hAnsi="Arial" w:cs="Arial"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rPr>
          <w:rFonts w:ascii="Arial" w:hAnsi="Arial" w:cs="Arial"/>
        </w:rPr>
      </w:pPr>
    </w:p>
    <w:p w:rsidR="007D6B61" w:rsidRDefault="007D6B61"/>
    <w:p w:rsidR="007D6B61" w:rsidRDefault="007D6B61"/>
    <w:sectPr w:rsidR="007D6B61" w:rsidSect="009E03A8">
      <w:headerReference w:type="default" r:id="rId8"/>
      <w:footerReference w:type="default" r:id="rId9"/>
      <w:pgSz w:w="11906" w:h="16838"/>
      <w:pgMar w:top="1701" w:right="991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51" w:rsidRDefault="00930351">
      <w:r>
        <w:separator/>
      </w:r>
    </w:p>
  </w:endnote>
  <w:endnote w:type="continuationSeparator" w:id="0">
    <w:p w:rsidR="00930351" w:rsidRDefault="0093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15" w:rsidRDefault="008F2344">
    <w:pPr>
      <w:pStyle w:val="Fuzeile"/>
      <w:jc w:val="center"/>
      <w:rPr>
        <w:sz w:val="24"/>
      </w:rPr>
    </w:pPr>
    <w:r>
      <w:rPr>
        <w:rStyle w:val="Seitenzahl"/>
        <w:sz w:val="24"/>
      </w:rPr>
      <w:fldChar w:fldCharType="begin"/>
    </w:r>
    <w:r w:rsidR="00B42715"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B31803">
      <w:rPr>
        <w:rStyle w:val="Seitenzahl"/>
        <w:noProof/>
        <w:sz w:val="24"/>
      </w:rPr>
      <w:t>16</w:t>
    </w:r>
    <w:r>
      <w:rPr>
        <w:rStyle w:val="Seitenzahl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51" w:rsidRDefault="00930351">
      <w:r>
        <w:separator/>
      </w:r>
    </w:p>
  </w:footnote>
  <w:footnote w:type="continuationSeparator" w:id="0">
    <w:p w:rsidR="00930351" w:rsidRDefault="00930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677"/>
    </w:tblGrid>
    <w:tr w:rsidR="00B42715">
      <w:trPr>
        <w:cantSplit/>
      </w:trPr>
      <w:tc>
        <w:tcPr>
          <w:tcW w:w="993" w:type="dxa"/>
          <w:vMerge w:val="restart"/>
        </w:tcPr>
        <w:p w:rsidR="00B42715" w:rsidRDefault="00B31803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B42715" w:rsidRPr="00335D00" w:rsidRDefault="00890F42" w:rsidP="00AC0492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Chemie</w:t>
          </w:r>
          <w:r w:rsidR="00B42715" w:rsidRPr="00335D00">
            <w:rPr>
              <w:rFonts w:ascii="Arial" w:hAnsi="Arial" w:cs="Arial"/>
              <w:b/>
              <w:sz w:val="28"/>
              <w:szCs w:val="28"/>
            </w:rPr>
            <w:t xml:space="preserve"> Themengebiete und Index</w:t>
          </w:r>
          <w:r w:rsidR="00B42715">
            <w:rPr>
              <w:rFonts w:ascii="Arial" w:hAnsi="Arial" w:cs="Arial"/>
              <w:b/>
              <w:sz w:val="28"/>
              <w:szCs w:val="28"/>
            </w:rPr>
            <w:t xml:space="preserve"> 200</w:t>
          </w:r>
          <w:r>
            <w:rPr>
              <w:rFonts w:ascii="Arial" w:hAnsi="Arial" w:cs="Arial"/>
              <w:b/>
              <w:sz w:val="28"/>
              <w:szCs w:val="28"/>
            </w:rPr>
            <w:t>7</w:t>
          </w:r>
          <w:r w:rsidR="00B42715">
            <w:rPr>
              <w:rFonts w:ascii="Arial" w:hAnsi="Arial" w:cs="Arial"/>
              <w:b/>
              <w:sz w:val="28"/>
              <w:szCs w:val="28"/>
            </w:rPr>
            <w:t>-201</w:t>
          </w:r>
          <w:r>
            <w:rPr>
              <w:rFonts w:ascii="Arial" w:hAnsi="Arial" w:cs="Arial"/>
              <w:b/>
              <w:sz w:val="28"/>
              <w:szCs w:val="28"/>
            </w:rPr>
            <w:t>8</w:t>
          </w:r>
        </w:p>
      </w:tc>
    </w:tr>
    <w:tr w:rsidR="00B42715">
      <w:trPr>
        <w:cantSplit/>
      </w:trPr>
      <w:tc>
        <w:tcPr>
          <w:tcW w:w="993" w:type="dxa"/>
          <w:vMerge/>
        </w:tcPr>
        <w:p w:rsidR="00B42715" w:rsidRDefault="00B42715">
          <w:pPr>
            <w:pStyle w:val="Kopfzeile"/>
          </w:pPr>
        </w:p>
      </w:tc>
      <w:tc>
        <w:tcPr>
          <w:tcW w:w="8677" w:type="dxa"/>
        </w:tcPr>
        <w:p w:rsidR="00B42715" w:rsidRPr="00335D00" w:rsidRDefault="00B42715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 w:rsidRPr="00335D00">
            <w:rPr>
              <w:rFonts w:ascii="Arial" w:hAnsi="Arial" w:cs="Arial"/>
              <w:sz w:val="24"/>
            </w:rPr>
            <w:t>Bearbeitet von Hans-Jürgen Staudenmaier</w:t>
          </w:r>
        </w:p>
      </w:tc>
    </w:tr>
  </w:tbl>
  <w:p w:rsidR="00B42715" w:rsidRDefault="00B42715">
    <w:pPr>
      <w:pStyle w:val="Kopfzeil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F18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6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7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497D"/>
    <w:rsid w:val="000061E0"/>
    <w:rsid w:val="00007621"/>
    <w:rsid w:val="00024F34"/>
    <w:rsid w:val="00033A91"/>
    <w:rsid w:val="00056774"/>
    <w:rsid w:val="000742B4"/>
    <w:rsid w:val="000B77D7"/>
    <w:rsid w:val="000F5497"/>
    <w:rsid w:val="000F5705"/>
    <w:rsid w:val="00105FD9"/>
    <w:rsid w:val="001173FA"/>
    <w:rsid w:val="0014475C"/>
    <w:rsid w:val="00147C10"/>
    <w:rsid w:val="00185A53"/>
    <w:rsid w:val="001A68C9"/>
    <w:rsid w:val="001A754E"/>
    <w:rsid w:val="001B2BAB"/>
    <w:rsid w:val="001B6DA9"/>
    <w:rsid w:val="001B7C9E"/>
    <w:rsid w:val="001D317F"/>
    <w:rsid w:val="001D40F0"/>
    <w:rsid w:val="001D5115"/>
    <w:rsid w:val="001E6EBB"/>
    <w:rsid w:val="001F58F3"/>
    <w:rsid w:val="00202E83"/>
    <w:rsid w:val="00233A4B"/>
    <w:rsid w:val="00241C8E"/>
    <w:rsid w:val="00241FE2"/>
    <w:rsid w:val="00252163"/>
    <w:rsid w:val="00252A43"/>
    <w:rsid w:val="00257268"/>
    <w:rsid w:val="0025727E"/>
    <w:rsid w:val="002B1CE2"/>
    <w:rsid w:val="002C6143"/>
    <w:rsid w:val="002D4BE6"/>
    <w:rsid w:val="00335D00"/>
    <w:rsid w:val="003521FA"/>
    <w:rsid w:val="00367F9F"/>
    <w:rsid w:val="0039202F"/>
    <w:rsid w:val="003934BB"/>
    <w:rsid w:val="003A3BA5"/>
    <w:rsid w:val="003A5724"/>
    <w:rsid w:val="003C50BD"/>
    <w:rsid w:val="003C62AD"/>
    <w:rsid w:val="003E3941"/>
    <w:rsid w:val="003F2A41"/>
    <w:rsid w:val="004065B6"/>
    <w:rsid w:val="0041354C"/>
    <w:rsid w:val="004140BD"/>
    <w:rsid w:val="0043675E"/>
    <w:rsid w:val="004B0402"/>
    <w:rsid w:val="004D7534"/>
    <w:rsid w:val="004F0DA8"/>
    <w:rsid w:val="0053668A"/>
    <w:rsid w:val="005422FF"/>
    <w:rsid w:val="00554D9B"/>
    <w:rsid w:val="0056045A"/>
    <w:rsid w:val="0058102E"/>
    <w:rsid w:val="005E38A1"/>
    <w:rsid w:val="005F7FCC"/>
    <w:rsid w:val="006072DC"/>
    <w:rsid w:val="006C62AE"/>
    <w:rsid w:val="006E6D96"/>
    <w:rsid w:val="006F6E04"/>
    <w:rsid w:val="00725E76"/>
    <w:rsid w:val="007267EC"/>
    <w:rsid w:val="00730857"/>
    <w:rsid w:val="00737848"/>
    <w:rsid w:val="00771D6D"/>
    <w:rsid w:val="007837B0"/>
    <w:rsid w:val="007842C6"/>
    <w:rsid w:val="007D6B61"/>
    <w:rsid w:val="007E303E"/>
    <w:rsid w:val="0080497D"/>
    <w:rsid w:val="008169BA"/>
    <w:rsid w:val="008303BA"/>
    <w:rsid w:val="00836EC5"/>
    <w:rsid w:val="008440EA"/>
    <w:rsid w:val="00860AB2"/>
    <w:rsid w:val="00862CF2"/>
    <w:rsid w:val="00890F42"/>
    <w:rsid w:val="008F2344"/>
    <w:rsid w:val="009054DF"/>
    <w:rsid w:val="00913497"/>
    <w:rsid w:val="009206B4"/>
    <w:rsid w:val="00930351"/>
    <w:rsid w:val="00936070"/>
    <w:rsid w:val="00944370"/>
    <w:rsid w:val="00970AE1"/>
    <w:rsid w:val="009E03A8"/>
    <w:rsid w:val="00A00AD1"/>
    <w:rsid w:val="00A0335C"/>
    <w:rsid w:val="00A40D67"/>
    <w:rsid w:val="00A634AD"/>
    <w:rsid w:val="00AB65F8"/>
    <w:rsid w:val="00AC0492"/>
    <w:rsid w:val="00AD54C3"/>
    <w:rsid w:val="00AF401E"/>
    <w:rsid w:val="00AF5EE2"/>
    <w:rsid w:val="00B15C5C"/>
    <w:rsid w:val="00B2750C"/>
    <w:rsid w:val="00B31803"/>
    <w:rsid w:val="00B42715"/>
    <w:rsid w:val="00B82282"/>
    <w:rsid w:val="00B86FF4"/>
    <w:rsid w:val="00BB5AAD"/>
    <w:rsid w:val="00BC0B67"/>
    <w:rsid w:val="00BD3625"/>
    <w:rsid w:val="00C10F62"/>
    <w:rsid w:val="00C17634"/>
    <w:rsid w:val="00C4603E"/>
    <w:rsid w:val="00C46862"/>
    <w:rsid w:val="00C567FF"/>
    <w:rsid w:val="00C70EFD"/>
    <w:rsid w:val="00C82BB0"/>
    <w:rsid w:val="00CE29A9"/>
    <w:rsid w:val="00CE4B92"/>
    <w:rsid w:val="00D0029B"/>
    <w:rsid w:val="00D14A69"/>
    <w:rsid w:val="00D44254"/>
    <w:rsid w:val="00D465E0"/>
    <w:rsid w:val="00D56FD9"/>
    <w:rsid w:val="00D81ABC"/>
    <w:rsid w:val="00DA522B"/>
    <w:rsid w:val="00DE334A"/>
    <w:rsid w:val="00DF03A5"/>
    <w:rsid w:val="00DF55CD"/>
    <w:rsid w:val="00DF61BA"/>
    <w:rsid w:val="00E276BD"/>
    <w:rsid w:val="00E36F50"/>
    <w:rsid w:val="00E6399D"/>
    <w:rsid w:val="00E8363C"/>
    <w:rsid w:val="00E83954"/>
    <w:rsid w:val="00E84B22"/>
    <w:rsid w:val="00ED424B"/>
    <w:rsid w:val="00F05F9F"/>
    <w:rsid w:val="00F4715D"/>
    <w:rsid w:val="00FA6BBC"/>
    <w:rsid w:val="00FD78B2"/>
    <w:rsid w:val="00FF11AB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67"/>
    <w:rPr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BC0B67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BC0B67"/>
    <w:pPr>
      <w:keepNext/>
      <w:tabs>
        <w:tab w:val="left" w:pos="3686"/>
        <w:tab w:val="left" w:pos="5670"/>
      </w:tabs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B1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C0B67"/>
    <w:pPr>
      <w:keepNext/>
      <w:tabs>
        <w:tab w:val="left" w:pos="9072"/>
      </w:tabs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rsid w:val="00BC0B67"/>
    <w:pPr>
      <w:keepNext/>
      <w:jc w:val="both"/>
      <w:outlineLvl w:val="4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Liste"/>
    <w:semiHidden/>
    <w:rsid w:val="00BC0B67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BC0B67"/>
    <w:pPr>
      <w:ind w:left="283" w:hanging="283"/>
    </w:pPr>
    <w:rPr>
      <w:sz w:val="20"/>
      <w:szCs w:val="20"/>
    </w:rPr>
  </w:style>
  <w:style w:type="paragraph" w:styleId="Textkrper">
    <w:name w:val="Body Text"/>
    <w:basedOn w:val="Standard"/>
    <w:semiHidden/>
    <w:rsid w:val="00BC0B67"/>
    <w:pPr>
      <w:spacing w:after="240" w:line="240" w:lineRule="atLeast"/>
    </w:pPr>
    <w:rPr>
      <w:sz w:val="20"/>
      <w:szCs w:val="20"/>
    </w:rPr>
  </w:style>
  <w:style w:type="paragraph" w:styleId="Kopfzeile">
    <w:name w:val="header"/>
    <w:basedOn w:val="Standard"/>
    <w:semiHidden/>
    <w:rsid w:val="00BC0B67"/>
    <w:pPr>
      <w:tabs>
        <w:tab w:val="center" w:pos="4320"/>
        <w:tab w:val="right" w:pos="8640"/>
      </w:tabs>
    </w:pPr>
    <w:rPr>
      <w:i/>
      <w:sz w:val="20"/>
      <w:szCs w:val="20"/>
    </w:rPr>
  </w:style>
  <w:style w:type="character" w:styleId="Seitenzahl">
    <w:name w:val="page number"/>
    <w:basedOn w:val="Absatz-Standardschriftart"/>
    <w:semiHidden/>
    <w:rsid w:val="00BC0B67"/>
  </w:style>
  <w:style w:type="paragraph" w:styleId="Fuzeile">
    <w:name w:val="footer"/>
    <w:basedOn w:val="Standard"/>
    <w:semiHidden/>
    <w:rsid w:val="00BC0B6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BC0B67"/>
    <w:pPr>
      <w:tabs>
        <w:tab w:val="left" w:pos="720"/>
      </w:tabs>
      <w:ind w:left="70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rsid w:val="00BC0B67"/>
    <w:pPr>
      <w:tabs>
        <w:tab w:val="left" w:pos="720"/>
      </w:tabs>
      <w:ind w:left="708" w:firstLine="12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C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2CF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semiHidden/>
    <w:rsid w:val="002B1C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2B1CE2"/>
    <w:rPr>
      <w:rFonts w:ascii="Arial" w:hAnsi="Arial"/>
      <w:b/>
      <w:spacing w:val="-10"/>
      <w:kern w:val="20"/>
    </w:rPr>
  </w:style>
  <w:style w:type="character" w:customStyle="1" w:styleId="berschrift2Zchn">
    <w:name w:val="Überschrift 2 Zchn"/>
    <w:link w:val="berschrift2"/>
    <w:rsid w:val="002B1CE2"/>
    <w:rPr>
      <w:sz w:val="24"/>
    </w:rPr>
  </w:style>
  <w:style w:type="character" w:customStyle="1" w:styleId="berschrift4Zchn">
    <w:name w:val="Überschrift 4 Zchn"/>
    <w:link w:val="berschrift4"/>
    <w:rsid w:val="002B1CE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AC4B-3BDB-4442-9893-049E0014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3123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</dc:creator>
  <cp:lastModifiedBy>Gemmel</cp:lastModifiedBy>
  <cp:revision>2</cp:revision>
  <cp:lastPrinted>2015-10-03T14:02:00Z</cp:lastPrinted>
  <dcterms:created xsi:type="dcterms:W3CDTF">2020-04-19T16:05:00Z</dcterms:created>
  <dcterms:modified xsi:type="dcterms:W3CDTF">2020-04-19T16:05:00Z</dcterms:modified>
</cp:coreProperties>
</file>