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19" w:rsidRPr="003F4E49" w:rsidRDefault="00B25119" w:rsidP="00B25119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Aufgabe I</w:t>
      </w:r>
    </w:p>
    <w:p w:rsidR="00422BCA" w:rsidRDefault="00422BCA">
      <w:pPr>
        <w:tabs>
          <w:tab w:val="left" w:pos="9072"/>
        </w:tabs>
        <w:rPr>
          <w:rFonts w:ascii="Arial" w:hAnsi="Arial" w:cs="Arial"/>
          <w:sz w:val="24"/>
        </w:rPr>
      </w:pPr>
    </w:p>
    <w:p w:rsidR="00B25119" w:rsidRDefault="00B25119" w:rsidP="00B25119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>Auf Raumstationen im Weltall sind zum Überleben der Bewohner Lebenserhaltungssysteme erforderlich.</w:t>
      </w:r>
    </w:p>
    <w:p w:rsidR="00B25119" w:rsidRDefault="00B25119" w:rsidP="00B25119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</w:p>
    <w:p w:rsidR="00B25119" w:rsidRDefault="00B25119" w:rsidP="00B25119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</w:t>
      </w:r>
      <w:r>
        <w:rPr>
          <w:rFonts w:ascii="Arial" w:hAnsi="Arial" w:cs="Arial"/>
          <w:sz w:val="24"/>
        </w:rPr>
        <w:tab/>
        <w:t>Die Astronauten atmen unter anderem durch den Abbau von Glucose kontinuierlich Kohlenstoffdioxid und Wasser aus.</w:t>
      </w:r>
    </w:p>
    <w:p w:rsidR="00B25119" w:rsidRDefault="00B25119" w:rsidP="00B25119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Die Entfernung von Kohlenstoffdioxid aus der Atemluft ist lebe</w:t>
      </w:r>
      <w:r w:rsidR="002C68DC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snotwendig, da bereits ein Volumenanteil von 5% Schwindel hervorruft. Eine Möglichkeit zur Entfernung des Kohlenstoffdioxids ist die Reaktion mit </w:t>
      </w:r>
      <w:proofErr w:type="spellStart"/>
      <w:r>
        <w:rPr>
          <w:rFonts w:ascii="Arial" w:hAnsi="Arial" w:cs="Arial"/>
          <w:sz w:val="24"/>
        </w:rPr>
        <w:t>Lithiumhydroxid</w:t>
      </w:r>
      <w:proofErr w:type="spellEnd"/>
      <w:r>
        <w:rPr>
          <w:rFonts w:ascii="Arial" w:hAnsi="Arial" w:cs="Arial"/>
          <w:sz w:val="24"/>
        </w:rPr>
        <w:t xml:space="preserve">, bei </w:t>
      </w:r>
      <w:r w:rsidR="00B80B76">
        <w:rPr>
          <w:rFonts w:ascii="Arial" w:hAnsi="Arial" w:cs="Arial"/>
          <w:sz w:val="24"/>
        </w:rPr>
        <w:t xml:space="preserve">der festes </w:t>
      </w:r>
      <w:proofErr w:type="spellStart"/>
      <w:r w:rsidR="00B80B76">
        <w:rPr>
          <w:rFonts w:ascii="Arial" w:hAnsi="Arial" w:cs="Arial"/>
          <w:sz w:val="24"/>
        </w:rPr>
        <w:t>Lithiumcarbonat</w:t>
      </w:r>
      <w:proofErr w:type="spellEnd"/>
      <w:r w:rsidR="00B80B76">
        <w:rPr>
          <w:rFonts w:ascii="Arial" w:hAnsi="Arial" w:cs="Arial"/>
          <w:sz w:val="24"/>
        </w:rPr>
        <w:t xml:space="preserve"> und W</w:t>
      </w:r>
      <w:r>
        <w:rPr>
          <w:rFonts w:ascii="Arial" w:hAnsi="Arial" w:cs="Arial"/>
          <w:sz w:val="24"/>
        </w:rPr>
        <w:t>asser gebildet werden.</w:t>
      </w:r>
    </w:p>
    <w:p w:rsidR="00B25119" w:rsidRDefault="00B25119" w:rsidP="00B25119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</w:p>
    <w:p w:rsidR="00B25119" w:rsidRDefault="00B25119" w:rsidP="00B2511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Formulieren Sie je eine Reaktionsgleichung für die beiden im Text beschriebenen Reaktionen.</w:t>
      </w:r>
    </w:p>
    <w:p w:rsidR="00B25119" w:rsidRDefault="00B25119" w:rsidP="00B25119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Beurteilen Sie mit Hilfe von Oxidationszahlen, ob es sich bei diesen Reaktionen um Redoxreaktionen handelt.</w:t>
      </w:r>
      <w:r>
        <w:rPr>
          <w:rFonts w:ascii="Arial" w:hAnsi="Arial" w:cs="Arial"/>
          <w:sz w:val="24"/>
        </w:rPr>
        <w:tab/>
      </w:r>
      <w:r w:rsidRPr="00B25119">
        <w:rPr>
          <w:rFonts w:ascii="Arial" w:hAnsi="Arial" w:cs="Arial"/>
          <w:b/>
          <w:sz w:val="24"/>
        </w:rPr>
        <w:t xml:space="preserve">  5 VP</w:t>
      </w:r>
    </w:p>
    <w:p w:rsidR="00B25119" w:rsidRDefault="00B25119" w:rsidP="00B2511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B25119" w:rsidRDefault="00B25119" w:rsidP="00B25119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</w:t>
      </w:r>
      <w:r>
        <w:rPr>
          <w:rFonts w:ascii="Arial" w:hAnsi="Arial" w:cs="Arial"/>
          <w:sz w:val="24"/>
        </w:rPr>
        <w:tab/>
        <w:t xml:space="preserve">Bei körperlicher Anstrengung atmet ein Mensch bis zu 1 kg Kohlenstoffdioxid pro Tag aus. Bei Außeneinsätzen führen die Astronauten deshalb einen Behälter mit </w:t>
      </w:r>
      <w:proofErr w:type="spellStart"/>
      <w:r>
        <w:rPr>
          <w:rFonts w:ascii="Arial" w:hAnsi="Arial" w:cs="Arial"/>
          <w:sz w:val="24"/>
        </w:rPr>
        <w:t>Lithiumhydroxid</w:t>
      </w:r>
      <w:proofErr w:type="spellEnd"/>
      <w:r>
        <w:rPr>
          <w:rFonts w:ascii="Arial" w:hAnsi="Arial" w:cs="Arial"/>
          <w:sz w:val="24"/>
        </w:rPr>
        <w:t xml:space="preserve"> mit sich. Der Gehalt des darin enthaltenen </w:t>
      </w:r>
      <w:proofErr w:type="spellStart"/>
      <w:r>
        <w:rPr>
          <w:rFonts w:ascii="Arial" w:hAnsi="Arial" w:cs="Arial"/>
          <w:sz w:val="24"/>
        </w:rPr>
        <w:t>Lithiumhydroxids</w:t>
      </w:r>
      <w:proofErr w:type="spellEnd"/>
      <w:r>
        <w:rPr>
          <w:rFonts w:ascii="Arial" w:hAnsi="Arial" w:cs="Arial"/>
          <w:sz w:val="24"/>
        </w:rPr>
        <w:t xml:space="preserve"> wird in regelmäßigen Abständen überprüft.</w:t>
      </w:r>
    </w:p>
    <w:p w:rsidR="00B25119" w:rsidRDefault="00B25119" w:rsidP="00B2511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B25119" w:rsidRDefault="00B25119" w:rsidP="00B2511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Berechnen Sie die Masse an </w:t>
      </w:r>
      <w:proofErr w:type="spellStart"/>
      <w:r>
        <w:rPr>
          <w:rFonts w:ascii="Arial" w:hAnsi="Arial" w:cs="Arial"/>
          <w:sz w:val="24"/>
        </w:rPr>
        <w:t>Lithiumhydroxid</w:t>
      </w:r>
      <w:proofErr w:type="spellEnd"/>
      <w:r>
        <w:rPr>
          <w:rFonts w:ascii="Arial" w:hAnsi="Arial" w:cs="Arial"/>
          <w:sz w:val="24"/>
        </w:rPr>
        <w:t>, die für die Reaktion mit 1 kg Kohlenstoffdioxid benötigt wird.</w:t>
      </w:r>
    </w:p>
    <w:p w:rsidR="00B25119" w:rsidRDefault="00B25119" w:rsidP="00B25119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Skizzieren Sie einen vollständig beschrifteten Versuchsaufbau, um die Konzentration einer wässrigen </w:t>
      </w:r>
      <w:proofErr w:type="spellStart"/>
      <w:r>
        <w:rPr>
          <w:rFonts w:ascii="Arial" w:hAnsi="Arial" w:cs="Arial"/>
          <w:sz w:val="24"/>
        </w:rPr>
        <w:t>Lithiumhydroxid</w:t>
      </w:r>
      <w:proofErr w:type="spellEnd"/>
      <w:r>
        <w:rPr>
          <w:rFonts w:ascii="Arial" w:hAnsi="Arial" w:cs="Arial"/>
          <w:sz w:val="24"/>
        </w:rPr>
        <w:t>-Lösung experimentell zu bestimmen.</w:t>
      </w:r>
      <w:r>
        <w:rPr>
          <w:rFonts w:ascii="Arial" w:hAnsi="Arial" w:cs="Arial"/>
          <w:sz w:val="24"/>
        </w:rPr>
        <w:tab/>
      </w:r>
      <w:r w:rsidRPr="00B25119">
        <w:rPr>
          <w:rFonts w:ascii="Arial" w:hAnsi="Arial" w:cs="Arial"/>
          <w:b/>
          <w:sz w:val="24"/>
        </w:rPr>
        <w:t xml:space="preserve">  4 VP</w:t>
      </w:r>
    </w:p>
    <w:p w:rsidR="00B25119" w:rsidRDefault="00B25119" w:rsidP="00B2511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B25119" w:rsidRDefault="00B25119" w:rsidP="00B2511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B25119" w:rsidRDefault="00B25119" w:rsidP="00B25119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Für geplante Marsmissionen ist es technisch noch nicht möglich, die erforderlichen Mengen Sauerstoff mitzuführen. Deshalb ist es notwendig, Sauerstoff aus dem ausgeatmeten Kohlenstoffdioxid zurückzugewinnen.</w:t>
      </w:r>
    </w:p>
    <w:p w:rsidR="00B25119" w:rsidRDefault="00B25119" w:rsidP="00B25119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Auf der ISS Raumstation wurde ein Modul in Betrieb genommen, das Kohlens</w:t>
      </w:r>
      <w:r w:rsidR="002C68DC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offdioxid in einer Gleichgewichtsreaktion mit Wasserstoff zu Methan und gasförmigem Wasser umsetzt (</w:t>
      </w:r>
      <w:r w:rsidRPr="002C68DC">
        <w:rPr>
          <w:rFonts w:ascii="Arial" w:hAnsi="Arial" w:cs="Arial"/>
          <w:smallCaps/>
          <w:sz w:val="24"/>
        </w:rPr>
        <w:t>Sabatier</w:t>
      </w:r>
      <w:r>
        <w:rPr>
          <w:rFonts w:ascii="Arial" w:hAnsi="Arial" w:cs="Arial"/>
          <w:sz w:val="24"/>
        </w:rPr>
        <w:t xml:space="preserve">-Prozess). Das erzeugte Wasser wird zusammen mit dem der Raumluft entzogenen Wasser elektrolytisch in </w:t>
      </w:r>
      <w:r w:rsidR="002C68D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auerstoff und Wasserstoff umgewandelt.</w:t>
      </w:r>
    </w:p>
    <w:p w:rsidR="00B25119" w:rsidRDefault="00B25119" w:rsidP="00B25119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</w:p>
    <w:p w:rsidR="00B25119" w:rsidRDefault="002C68DC" w:rsidP="002C68DC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</w:t>
      </w: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Formulieren Sie die Reaktionsgleichung für den </w:t>
      </w:r>
      <w:r w:rsidRPr="002C68DC">
        <w:rPr>
          <w:rFonts w:ascii="Arial" w:hAnsi="Arial" w:cs="Arial"/>
          <w:smallCaps/>
          <w:sz w:val="24"/>
        </w:rPr>
        <w:t>Sabatier</w:t>
      </w:r>
      <w:r>
        <w:rPr>
          <w:rFonts w:ascii="Arial" w:hAnsi="Arial" w:cs="Arial"/>
          <w:sz w:val="24"/>
        </w:rPr>
        <w:t xml:space="preserve">-Prozess und berechnen Sie die Standardreaktionsenthalpie </w:t>
      </w:r>
      <w:r w:rsidR="00B80B76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die Standard-</w:t>
      </w:r>
      <w:proofErr w:type="spellStart"/>
      <w:r>
        <w:rPr>
          <w:rFonts w:ascii="Arial" w:hAnsi="Arial" w:cs="Arial"/>
          <w:sz w:val="24"/>
        </w:rPr>
        <w:t>reaktionsentropie</w:t>
      </w:r>
      <w:proofErr w:type="spellEnd"/>
      <w:r>
        <w:rPr>
          <w:rFonts w:ascii="Arial" w:hAnsi="Arial" w:cs="Arial"/>
          <w:sz w:val="24"/>
        </w:rPr>
        <w:t>.</w:t>
      </w:r>
    </w:p>
    <w:p w:rsidR="002C68DC" w:rsidRDefault="002C68DC" w:rsidP="002C68DC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Begründen Sie das Vorzeichen der Standardreaktionsentropie.</w:t>
      </w:r>
    </w:p>
    <w:p w:rsidR="002C68DC" w:rsidRPr="002C68DC" w:rsidRDefault="002C68DC" w:rsidP="002C68DC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Ermitteln Sie durch eine Rechnung, ob der </w:t>
      </w:r>
      <w:r w:rsidRPr="002C68DC">
        <w:rPr>
          <w:rFonts w:ascii="Arial" w:hAnsi="Arial" w:cs="Arial"/>
          <w:smallCaps/>
          <w:sz w:val="24"/>
        </w:rPr>
        <w:t>Sabatier</w:t>
      </w:r>
      <w:r>
        <w:rPr>
          <w:rFonts w:ascii="Arial" w:hAnsi="Arial" w:cs="Arial"/>
          <w:sz w:val="24"/>
        </w:rPr>
        <w:t xml:space="preserve">-Prozess bei Standardbedingungen und </w:t>
      </w:r>
      <w:r w:rsidRPr="002C68DC">
        <w:rPr>
          <w:rFonts w:ascii="Arial" w:hAnsi="Arial" w:cs="Arial"/>
          <w:i/>
          <w:sz w:val="24"/>
        </w:rPr>
        <w:t>T</w:t>
      </w:r>
      <w:r>
        <w:rPr>
          <w:rFonts w:ascii="Arial" w:hAnsi="Arial" w:cs="Arial"/>
          <w:sz w:val="24"/>
        </w:rPr>
        <w:t xml:space="preserve"> = 298 K spontan abläuft.</w:t>
      </w:r>
      <w:r>
        <w:rPr>
          <w:rFonts w:ascii="Arial" w:hAnsi="Arial" w:cs="Arial"/>
          <w:sz w:val="24"/>
        </w:rPr>
        <w:tab/>
      </w:r>
      <w:r w:rsidRPr="002C68DC">
        <w:rPr>
          <w:rFonts w:ascii="Arial" w:hAnsi="Arial" w:cs="Arial"/>
          <w:b/>
          <w:sz w:val="24"/>
        </w:rPr>
        <w:t xml:space="preserve">  6 VP</w:t>
      </w:r>
    </w:p>
    <w:p w:rsidR="002C68DC" w:rsidRDefault="002C68DC" w:rsidP="002C68DC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2C68DC" w:rsidRDefault="002C68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C68DC" w:rsidRDefault="002C68DC" w:rsidP="002C68DC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2.2</w:t>
      </w: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Begründen Sie mit Hilfe des Prinzips von </w:t>
      </w:r>
      <w:r w:rsidRPr="002C68DC">
        <w:rPr>
          <w:rFonts w:ascii="Arial" w:hAnsi="Arial" w:cs="Arial"/>
          <w:smallCaps/>
          <w:sz w:val="24"/>
        </w:rPr>
        <w:t xml:space="preserve">Le </w:t>
      </w:r>
      <w:proofErr w:type="spellStart"/>
      <w:r w:rsidRPr="002C68DC">
        <w:rPr>
          <w:rFonts w:ascii="Arial" w:hAnsi="Arial" w:cs="Arial"/>
          <w:smallCaps/>
          <w:sz w:val="24"/>
        </w:rPr>
        <w:t>Chatelier</w:t>
      </w:r>
      <w:proofErr w:type="spellEnd"/>
      <w:r>
        <w:rPr>
          <w:rFonts w:ascii="Arial" w:hAnsi="Arial" w:cs="Arial"/>
          <w:sz w:val="24"/>
        </w:rPr>
        <w:t xml:space="preserve"> drei Reaktions-</w:t>
      </w:r>
      <w:proofErr w:type="spellStart"/>
      <w:r>
        <w:rPr>
          <w:rFonts w:ascii="Arial" w:hAnsi="Arial" w:cs="Arial"/>
          <w:sz w:val="24"/>
        </w:rPr>
        <w:t>bedingungen</w:t>
      </w:r>
      <w:proofErr w:type="spellEnd"/>
      <w:r>
        <w:rPr>
          <w:rFonts w:ascii="Arial" w:hAnsi="Arial" w:cs="Arial"/>
          <w:sz w:val="24"/>
        </w:rPr>
        <w:t xml:space="preserve"> zur Optimierung des </w:t>
      </w:r>
      <w:r w:rsidRPr="002C68DC">
        <w:rPr>
          <w:rFonts w:ascii="Arial" w:hAnsi="Arial" w:cs="Arial"/>
          <w:smallCaps/>
          <w:sz w:val="24"/>
        </w:rPr>
        <w:t>Sabatier</w:t>
      </w:r>
      <w:r>
        <w:rPr>
          <w:rFonts w:ascii="Arial" w:hAnsi="Arial" w:cs="Arial"/>
          <w:sz w:val="24"/>
        </w:rPr>
        <w:t>-Prozesses.</w:t>
      </w:r>
      <w:r>
        <w:rPr>
          <w:rFonts w:ascii="Arial" w:hAnsi="Arial" w:cs="Arial"/>
          <w:sz w:val="24"/>
        </w:rPr>
        <w:tab/>
        <w:t xml:space="preserve">  </w:t>
      </w:r>
      <w:r w:rsidRPr="002C68DC">
        <w:rPr>
          <w:rFonts w:ascii="Arial" w:hAnsi="Arial" w:cs="Arial"/>
          <w:b/>
          <w:sz w:val="24"/>
        </w:rPr>
        <w:t>3 VP</w:t>
      </w:r>
    </w:p>
    <w:p w:rsidR="002C68DC" w:rsidRDefault="002C68DC" w:rsidP="002C68DC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2C68DC" w:rsidRDefault="00B80B76" w:rsidP="002C68DC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2.3</w:t>
      </w: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Nennen S</w:t>
      </w:r>
      <w:r w:rsidR="002C68DC">
        <w:rPr>
          <w:rFonts w:ascii="Arial" w:hAnsi="Arial" w:cs="Arial"/>
          <w:sz w:val="24"/>
        </w:rPr>
        <w:t>ie Möglichkeiten, mit dem entstandenen Methan im Bereich der Raumstation weiter umzugehen.</w:t>
      </w:r>
      <w:r w:rsidR="002C68DC">
        <w:rPr>
          <w:rFonts w:ascii="Arial" w:hAnsi="Arial" w:cs="Arial"/>
          <w:sz w:val="24"/>
        </w:rPr>
        <w:tab/>
        <w:t xml:space="preserve">  </w:t>
      </w:r>
      <w:r w:rsidR="002C68DC" w:rsidRPr="002C68DC">
        <w:rPr>
          <w:rFonts w:ascii="Arial" w:hAnsi="Arial" w:cs="Arial"/>
          <w:b/>
          <w:sz w:val="24"/>
        </w:rPr>
        <w:t>2 VP</w:t>
      </w:r>
    </w:p>
    <w:p w:rsidR="002C68DC" w:rsidRPr="002C68DC" w:rsidRDefault="002C68DC" w:rsidP="002C68DC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C68DC">
        <w:rPr>
          <w:rFonts w:ascii="Arial" w:hAnsi="Arial" w:cs="Arial"/>
          <w:b/>
          <w:sz w:val="24"/>
        </w:rPr>
        <w:t>_____</w:t>
      </w:r>
    </w:p>
    <w:p w:rsidR="002C68DC" w:rsidRPr="002C68DC" w:rsidRDefault="002C68DC" w:rsidP="002C68DC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C68DC">
        <w:rPr>
          <w:rFonts w:ascii="Arial" w:hAnsi="Arial" w:cs="Arial"/>
          <w:b/>
          <w:sz w:val="24"/>
        </w:rPr>
        <w:t>20 VP</w:t>
      </w:r>
    </w:p>
    <w:p w:rsidR="00DD1E62" w:rsidRDefault="00DD1E62" w:rsidP="002C68DC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  <w:sectPr w:rsidR="00DD1E62" w:rsidSect="00CF2C06">
          <w:headerReference w:type="default" r:id="rId8"/>
          <w:footerReference w:type="default" r:id="rId9"/>
          <w:pgSz w:w="11906" w:h="16838"/>
          <w:pgMar w:top="1701" w:right="1418" w:bottom="1134" w:left="1418" w:header="567" w:footer="567" w:gutter="0"/>
          <w:cols w:space="720"/>
        </w:sectPr>
      </w:pPr>
    </w:p>
    <w:p w:rsidR="00DD1E62" w:rsidRPr="003F4E49" w:rsidRDefault="00DD1E62" w:rsidP="00DD1E62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Aufgabe II</w:t>
      </w:r>
    </w:p>
    <w:p w:rsidR="002C68DC" w:rsidRDefault="002C68DC" w:rsidP="002C68DC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DD1E62" w:rsidRDefault="006D65D5" w:rsidP="006D65D5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D1E62">
        <w:rPr>
          <w:rFonts w:ascii="Arial" w:hAnsi="Arial" w:cs="Arial"/>
          <w:sz w:val="24"/>
        </w:rPr>
        <w:t xml:space="preserve">Viele Bakterien besitzen eine stabile Zellwand, die unter anderem aus </w:t>
      </w:r>
      <w:proofErr w:type="spellStart"/>
      <w:r w:rsidR="00DD1E62">
        <w:rPr>
          <w:rFonts w:ascii="Arial" w:hAnsi="Arial" w:cs="Arial"/>
          <w:sz w:val="24"/>
        </w:rPr>
        <w:t>Peptidglycanen</w:t>
      </w:r>
      <w:proofErr w:type="spellEnd"/>
      <w:r w:rsidR="00DD1E62">
        <w:rPr>
          <w:rFonts w:ascii="Arial" w:hAnsi="Arial" w:cs="Arial"/>
          <w:sz w:val="24"/>
        </w:rPr>
        <w:t xml:space="preserve"> besteht. Dabei handelt es sich um Polysaccharid-Pepti</w:t>
      </w:r>
      <w:r w:rsidR="00E21239">
        <w:rPr>
          <w:rFonts w:ascii="Arial" w:hAnsi="Arial" w:cs="Arial"/>
          <w:sz w:val="24"/>
        </w:rPr>
        <w:t xml:space="preserve">de, die aus </w:t>
      </w:r>
      <w:proofErr w:type="spellStart"/>
      <w:r w:rsidR="00E21239">
        <w:rPr>
          <w:rFonts w:ascii="Arial" w:hAnsi="Arial" w:cs="Arial"/>
          <w:sz w:val="24"/>
        </w:rPr>
        <w:t>Monosacchharid</w:t>
      </w:r>
      <w:proofErr w:type="spellEnd"/>
      <w:r w:rsidR="00E21239">
        <w:rPr>
          <w:rFonts w:ascii="Arial" w:hAnsi="Arial" w:cs="Arial"/>
          <w:sz w:val="24"/>
        </w:rPr>
        <w:t>- und A</w:t>
      </w:r>
      <w:r w:rsidR="00DD1E62">
        <w:rPr>
          <w:rFonts w:ascii="Arial" w:hAnsi="Arial" w:cs="Arial"/>
          <w:sz w:val="24"/>
        </w:rPr>
        <w:t>minosäure-Bausteinen zusammengesetzt sind.</w:t>
      </w:r>
    </w:p>
    <w:p w:rsidR="00E21239" w:rsidRDefault="00E21239" w:rsidP="00DD1E62">
      <w:pPr>
        <w:tabs>
          <w:tab w:val="left" w:pos="567"/>
          <w:tab w:val="left" w:pos="851"/>
          <w:tab w:val="left" w:pos="8222"/>
          <w:tab w:val="left" w:pos="9072"/>
        </w:tabs>
        <w:jc w:val="both"/>
        <w:rPr>
          <w:rFonts w:ascii="Arial" w:hAnsi="Arial" w:cs="Arial"/>
          <w:sz w:val="24"/>
        </w:rPr>
      </w:pP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 xml:space="preserve">Eine Hydrolyse eines </w:t>
      </w:r>
      <w:proofErr w:type="spellStart"/>
      <w:r>
        <w:rPr>
          <w:rFonts w:ascii="Arial" w:hAnsi="Arial" w:cs="Arial"/>
          <w:sz w:val="24"/>
        </w:rPr>
        <w:t>Peptidglycans</w:t>
      </w:r>
      <w:proofErr w:type="spellEnd"/>
      <w:r>
        <w:rPr>
          <w:rFonts w:ascii="Arial" w:hAnsi="Arial" w:cs="Arial"/>
          <w:sz w:val="24"/>
        </w:rPr>
        <w:t xml:space="preserve"> ergibt, dass dessen </w:t>
      </w:r>
      <w:proofErr w:type="spellStart"/>
      <w:r>
        <w:rPr>
          <w:rFonts w:ascii="Arial" w:hAnsi="Arial" w:cs="Arial"/>
          <w:sz w:val="24"/>
        </w:rPr>
        <w:t>Peptidanteil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haupt</w:t>
      </w:r>
      <w:proofErr w:type="spellEnd"/>
      <w:r>
        <w:rPr>
          <w:rFonts w:ascii="Arial" w:hAnsi="Arial" w:cs="Arial"/>
          <w:sz w:val="24"/>
        </w:rPr>
        <w:t>-sächlich aus den Aminosäuren L-Alanin und D-Alanin (2-Aminopropansäure), D-Glutaminsäure (2-Aminopentandisäure) und L-Lysin (2,6-Diaminohexan-säure) aufgebaut ist.</w:t>
      </w: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</w:t>
      </w: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Zeichnen Sie die Strukturformeln der beiden Alanin-Moleküle in </w:t>
      </w:r>
      <w:r w:rsidRPr="00E21239">
        <w:rPr>
          <w:rFonts w:ascii="Arial" w:hAnsi="Arial" w:cs="Arial"/>
          <w:smallCaps/>
          <w:sz w:val="24"/>
        </w:rPr>
        <w:t>Fischer</w:t>
      </w:r>
      <w:r>
        <w:rPr>
          <w:rFonts w:ascii="Arial" w:hAnsi="Arial" w:cs="Arial"/>
          <w:sz w:val="24"/>
        </w:rPr>
        <w:t>-Projektion.</w:t>
      </w: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Kennzeichnen Sie die asymmetrisch substituierten Kohlenstoffatome.</w:t>
      </w: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Erläutern Sie anhand dieser Aminosäuren die Begriffe D- und </w:t>
      </w:r>
    </w:p>
    <w:p w:rsidR="00E21239" w:rsidRP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L-</w:t>
      </w:r>
      <w:proofErr w:type="spellStart"/>
      <w:r>
        <w:rPr>
          <w:rFonts w:ascii="Arial" w:hAnsi="Arial" w:cs="Arial"/>
          <w:sz w:val="24"/>
        </w:rPr>
        <w:t>Konfiguaration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 w:rsidRPr="00E21239">
        <w:rPr>
          <w:rFonts w:ascii="Arial" w:hAnsi="Arial" w:cs="Arial"/>
          <w:b/>
          <w:sz w:val="24"/>
        </w:rPr>
        <w:t xml:space="preserve">  4 VP</w:t>
      </w: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</w:t>
      </w: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Formulieren Sie die Strukturformel eines </w:t>
      </w:r>
      <w:proofErr w:type="spellStart"/>
      <w:r>
        <w:rPr>
          <w:rFonts w:ascii="Arial" w:hAnsi="Arial" w:cs="Arial"/>
          <w:sz w:val="24"/>
        </w:rPr>
        <w:t>Tripeptids</w:t>
      </w:r>
      <w:proofErr w:type="spellEnd"/>
      <w:r>
        <w:rPr>
          <w:rFonts w:ascii="Arial" w:hAnsi="Arial" w:cs="Arial"/>
          <w:sz w:val="24"/>
        </w:rPr>
        <w:t>, das aus Alanin, Lysin und Glutaminsäure aufgebaut ist.</w:t>
      </w: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Geben Sie den Reaktionstyp an, der zur Verknüpfung der Aminosäuren führt.</w:t>
      </w: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Kennzeichnen Sie die entstandene Bindung und benennen Sie diese.</w:t>
      </w:r>
      <w:r>
        <w:rPr>
          <w:rFonts w:ascii="Arial" w:hAnsi="Arial" w:cs="Arial"/>
          <w:sz w:val="24"/>
        </w:rPr>
        <w:tab/>
      </w:r>
    </w:p>
    <w:p w:rsidR="00E21239" w:rsidRP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21239">
        <w:rPr>
          <w:rFonts w:ascii="Arial" w:hAnsi="Arial" w:cs="Arial"/>
          <w:b/>
          <w:sz w:val="24"/>
        </w:rPr>
        <w:t xml:space="preserve">  4 VP</w:t>
      </w: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 xml:space="preserve">Als weiteres </w:t>
      </w:r>
      <w:proofErr w:type="spellStart"/>
      <w:r>
        <w:rPr>
          <w:rFonts w:ascii="Arial" w:hAnsi="Arial" w:cs="Arial"/>
          <w:sz w:val="24"/>
        </w:rPr>
        <w:t>Hydrolyseprodukt</w:t>
      </w:r>
      <w:proofErr w:type="spellEnd"/>
      <w:r>
        <w:rPr>
          <w:rFonts w:ascii="Arial" w:hAnsi="Arial" w:cs="Arial"/>
          <w:sz w:val="24"/>
        </w:rPr>
        <w:t xml:space="preserve"> entsteht α-D-</w:t>
      </w:r>
      <w:proofErr w:type="spellStart"/>
      <w:r>
        <w:rPr>
          <w:rFonts w:ascii="Arial" w:hAnsi="Arial" w:cs="Arial"/>
          <w:sz w:val="24"/>
        </w:rPr>
        <w:t>Glucosamin</w:t>
      </w:r>
      <w:proofErr w:type="spellEnd"/>
      <w:r>
        <w:rPr>
          <w:rFonts w:ascii="Arial" w:hAnsi="Arial" w:cs="Arial"/>
          <w:sz w:val="24"/>
        </w:rPr>
        <w:t>.</w:t>
      </w: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</w:t>
      </w:r>
      <w:r>
        <w:rPr>
          <w:rFonts w:ascii="Arial" w:hAnsi="Arial" w:cs="Arial"/>
          <w:sz w:val="24"/>
        </w:rPr>
        <w:tab/>
        <w:t>Die Moleküle des D-</w:t>
      </w:r>
      <w:proofErr w:type="spellStart"/>
      <w:r>
        <w:rPr>
          <w:rFonts w:ascii="Arial" w:hAnsi="Arial" w:cs="Arial"/>
          <w:sz w:val="24"/>
        </w:rPr>
        <w:t>Glucosamins</w:t>
      </w:r>
      <w:proofErr w:type="spellEnd"/>
      <w:r>
        <w:rPr>
          <w:rFonts w:ascii="Arial" w:hAnsi="Arial" w:cs="Arial"/>
          <w:sz w:val="24"/>
        </w:rPr>
        <w:t xml:space="preserve"> unterscheiden sich von denen der D-Glucose durch eine Aminogruppe, die anstelle der </w:t>
      </w:r>
      <w:proofErr w:type="spellStart"/>
      <w:r>
        <w:rPr>
          <w:rFonts w:ascii="Arial" w:hAnsi="Arial" w:cs="Arial"/>
          <w:sz w:val="24"/>
        </w:rPr>
        <w:t>Hydroxy</w:t>
      </w:r>
      <w:proofErr w:type="spellEnd"/>
      <w:r>
        <w:rPr>
          <w:rFonts w:ascii="Arial" w:hAnsi="Arial" w:cs="Arial"/>
          <w:sz w:val="24"/>
        </w:rPr>
        <w:t xml:space="preserve">-Gruppe am Kohlenstoffatom Nr. 2 gebunden ist. Mit </w:t>
      </w:r>
      <w:proofErr w:type="spellStart"/>
      <w:r>
        <w:rPr>
          <w:rFonts w:ascii="Arial" w:hAnsi="Arial" w:cs="Arial"/>
          <w:sz w:val="24"/>
        </w:rPr>
        <w:t>Glucosamin</w:t>
      </w:r>
      <w:proofErr w:type="spellEnd"/>
      <w:r>
        <w:rPr>
          <w:rFonts w:ascii="Arial" w:hAnsi="Arial" w:cs="Arial"/>
          <w:sz w:val="24"/>
        </w:rPr>
        <w:t xml:space="preserve"> verläuft die </w:t>
      </w:r>
      <w:r w:rsidRPr="00E21239">
        <w:rPr>
          <w:rFonts w:ascii="Arial" w:hAnsi="Arial" w:cs="Arial"/>
          <w:smallCaps/>
          <w:sz w:val="24"/>
        </w:rPr>
        <w:t>Tollens</w:t>
      </w:r>
      <w:r>
        <w:rPr>
          <w:rFonts w:ascii="Arial" w:hAnsi="Arial" w:cs="Arial"/>
          <w:sz w:val="24"/>
        </w:rPr>
        <w:t>-Probe positiv.</w:t>
      </w: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Zeichnen Sie die </w:t>
      </w:r>
      <w:proofErr w:type="spellStart"/>
      <w:r>
        <w:rPr>
          <w:rFonts w:ascii="Arial" w:hAnsi="Arial" w:cs="Arial"/>
          <w:sz w:val="24"/>
        </w:rPr>
        <w:t>offenkettige</w:t>
      </w:r>
      <w:proofErr w:type="spellEnd"/>
      <w:r>
        <w:rPr>
          <w:rFonts w:ascii="Arial" w:hAnsi="Arial" w:cs="Arial"/>
          <w:sz w:val="24"/>
        </w:rPr>
        <w:t xml:space="preserve"> Form des D-</w:t>
      </w:r>
      <w:proofErr w:type="spellStart"/>
      <w:r>
        <w:rPr>
          <w:rFonts w:ascii="Arial" w:hAnsi="Arial" w:cs="Arial"/>
          <w:sz w:val="24"/>
        </w:rPr>
        <w:t>Glucosamins</w:t>
      </w:r>
      <w:proofErr w:type="spellEnd"/>
      <w:r>
        <w:rPr>
          <w:rFonts w:ascii="Arial" w:hAnsi="Arial" w:cs="Arial"/>
          <w:sz w:val="24"/>
        </w:rPr>
        <w:t xml:space="preserve"> in </w:t>
      </w:r>
      <w:r w:rsidRPr="006540B9">
        <w:rPr>
          <w:rFonts w:ascii="Arial" w:hAnsi="Arial" w:cs="Arial"/>
          <w:smallCaps/>
          <w:sz w:val="24"/>
        </w:rPr>
        <w:t>Fischer</w:t>
      </w:r>
      <w:r>
        <w:rPr>
          <w:rFonts w:ascii="Arial" w:hAnsi="Arial" w:cs="Arial"/>
          <w:sz w:val="24"/>
        </w:rPr>
        <w:t xml:space="preserve">-Projektion und geben Sie die α-Form in der </w:t>
      </w:r>
      <w:r w:rsidRPr="006540B9">
        <w:rPr>
          <w:rFonts w:ascii="Arial" w:hAnsi="Arial" w:cs="Arial"/>
          <w:smallCaps/>
          <w:sz w:val="24"/>
        </w:rPr>
        <w:t>Haworth</w:t>
      </w:r>
      <w:r>
        <w:rPr>
          <w:rFonts w:ascii="Arial" w:hAnsi="Arial" w:cs="Arial"/>
          <w:sz w:val="24"/>
        </w:rPr>
        <w:t>-Projektion an.</w:t>
      </w:r>
    </w:p>
    <w:p w:rsidR="00E21239" w:rsidRDefault="00E21239" w:rsidP="006540B9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Formulieren Sie eine Reaktionsgleichung für eine positiv verlaufende </w:t>
      </w:r>
      <w:r w:rsidRPr="006540B9">
        <w:rPr>
          <w:rFonts w:ascii="Arial" w:hAnsi="Arial" w:cs="Arial"/>
          <w:smallCaps/>
          <w:sz w:val="24"/>
        </w:rPr>
        <w:t>Tolle</w:t>
      </w:r>
      <w:r w:rsidR="006540B9" w:rsidRPr="006540B9">
        <w:rPr>
          <w:rFonts w:ascii="Arial" w:hAnsi="Arial" w:cs="Arial"/>
          <w:smallCaps/>
          <w:sz w:val="24"/>
        </w:rPr>
        <w:t>n</w:t>
      </w:r>
      <w:r w:rsidRPr="006540B9">
        <w:rPr>
          <w:rFonts w:ascii="Arial" w:hAnsi="Arial" w:cs="Arial"/>
          <w:smallCaps/>
          <w:sz w:val="24"/>
        </w:rPr>
        <w:t>s</w:t>
      </w:r>
      <w:r>
        <w:rPr>
          <w:rFonts w:ascii="Arial" w:hAnsi="Arial" w:cs="Arial"/>
          <w:sz w:val="24"/>
        </w:rPr>
        <w:t>-Probe und begründen Sie das Ergebnis der</w:t>
      </w:r>
      <w:r w:rsidR="006540B9">
        <w:rPr>
          <w:rFonts w:ascii="Arial" w:hAnsi="Arial" w:cs="Arial"/>
          <w:sz w:val="24"/>
        </w:rPr>
        <w:t xml:space="preserve"> </w:t>
      </w:r>
      <w:r w:rsidR="006540B9" w:rsidRPr="006540B9">
        <w:rPr>
          <w:rFonts w:ascii="Arial" w:hAnsi="Arial" w:cs="Arial"/>
          <w:smallCaps/>
          <w:sz w:val="24"/>
        </w:rPr>
        <w:t>T</w:t>
      </w:r>
      <w:r w:rsidRPr="006540B9">
        <w:rPr>
          <w:rFonts w:ascii="Arial" w:hAnsi="Arial" w:cs="Arial"/>
          <w:smallCaps/>
          <w:sz w:val="24"/>
        </w:rPr>
        <w:t>ollens</w:t>
      </w:r>
      <w:r>
        <w:rPr>
          <w:rFonts w:ascii="Arial" w:hAnsi="Arial" w:cs="Arial"/>
          <w:sz w:val="24"/>
        </w:rPr>
        <w:t xml:space="preserve">-Probe mit </w:t>
      </w:r>
      <w:proofErr w:type="spellStart"/>
      <w:r>
        <w:rPr>
          <w:rFonts w:ascii="Arial" w:hAnsi="Arial" w:cs="Arial"/>
          <w:sz w:val="24"/>
        </w:rPr>
        <w:t>Glucosamin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  <w:t xml:space="preserve">  </w:t>
      </w:r>
      <w:r w:rsidRPr="006540B9">
        <w:rPr>
          <w:rFonts w:ascii="Arial" w:hAnsi="Arial" w:cs="Arial"/>
          <w:b/>
          <w:sz w:val="24"/>
        </w:rPr>
        <w:t>5 VP</w:t>
      </w:r>
    </w:p>
    <w:p w:rsidR="00E21239" w:rsidRDefault="00E212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E21239" w:rsidRDefault="006540B9" w:rsidP="006540B9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2.2</w:t>
      </w:r>
      <w:r>
        <w:rPr>
          <w:rFonts w:ascii="Arial" w:hAnsi="Arial" w:cs="Arial"/>
          <w:sz w:val="24"/>
        </w:rPr>
        <w:tab/>
        <w:t>Bei der Reaktion von α-D-</w:t>
      </w:r>
      <w:proofErr w:type="spellStart"/>
      <w:r>
        <w:rPr>
          <w:rFonts w:ascii="Arial" w:hAnsi="Arial" w:cs="Arial"/>
          <w:sz w:val="24"/>
        </w:rPr>
        <w:t>Glucosamin</w:t>
      </w:r>
      <w:proofErr w:type="spellEnd"/>
      <w:r>
        <w:rPr>
          <w:rFonts w:ascii="Arial" w:hAnsi="Arial" w:cs="Arial"/>
          <w:sz w:val="24"/>
        </w:rPr>
        <w:t xml:space="preserve"> mit β-D-Fructose entsteht ein Disaccharid, das nicht reduzierend wirkt.</w:t>
      </w:r>
    </w:p>
    <w:p w:rsidR="006540B9" w:rsidRDefault="006540B9" w:rsidP="006540B9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Geben Sie die Strukturformel dieses Disaccharids an und begründen Sie, warum die nichtreduzierende Wirkung eindeutig auf die Art der Verknüpfung schließen lässt.</w:t>
      </w:r>
      <w:r>
        <w:rPr>
          <w:rFonts w:ascii="Arial" w:hAnsi="Arial" w:cs="Arial"/>
          <w:sz w:val="24"/>
        </w:rPr>
        <w:tab/>
      </w:r>
      <w:r w:rsidRPr="006540B9">
        <w:rPr>
          <w:rFonts w:ascii="Arial" w:hAnsi="Arial" w:cs="Arial"/>
          <w:b/>
          <w:sz w:val="24"/>
        </w:rPr>
        <w:t xml:space="preserve">  3 VP</w:t>
      </w:r>
    </w:p>
    <w:p w:rsidR="006540B9" w:rsidRDefault="006540B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6540B9" w:rsidRDefault="006540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540B9" w:rsidRDefault="00C44939" w:rsidP="00C44939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</w:t>
      </w:r>
      <w:r>
        <w:rPr>
          <w:rFonts w:ascii="Arial" w:hAnsi="Arial" w:cs="Arial"/>
          <w:sz w:val="24"/>
        </w:rPr>
        <w:tab/>
        <w:t xml:space="preserve">Die </w:t>
      </w:r>
      <w:proofErr w:type="spellStart"/>
      <w:r>
        <w:rPr>
          <w:rFonts w:ascii="Arial" w:hAnsi="Arial" w:cs="Arial"/>
          <w:sz w:val="24"/>
        </w:rPr>
        <w:t>glycosidischen</w:t>
      </w:r>
      <w:proofErr w:type="spellEnd"/>
      <w:r>
        <w:rPr>
          <w:rFonts w:ascii="Arial" w:hAnsi="Arial" w:cs="Arial"/>
          <w:sz w:val="24"/>
        </w:rPr>
        <w:t xml:space="preserve"> Bindungen in </w:t>
      </w:r>
      <w:proofErr w:type="spellStart"/>
      <w:r>
        <w:rPr>
          <w:rFonts w:ascii="Arial" w:hAnsi="Arial" w:cs="Arial"/>
          <w:sz w:val="24"/>
        </w:rPr>
        <w:t>Peptidoglycanen</w:t>
      </w:r>
      <w:proofErr w:type="spellEnd"/>
      <w:r>
        <w:rPr>
          <w:rFonts w:ascii="Arial" w:hAnsi="Arial" w:cs="Arial"/>
          <w:sz w:val="24"/>
        </w:rPr>
        <w:t xml:space="preserve"> werden durch das Enzym </w:t>
      </w:r>
      <w:proofErr w:type="spellStart"/>
      <w:r>
        <w:rPr>
          <w:rFonts w:ascii="Arial" w:hAnsi="Arial" w:cs="Arial"/>
          <w:sz w:val="24"/>
        </w:rPr>
        <w:t>Lysozym</w:t>
      </w:r>
      <w:proofErr w:type="spellEnd"/>
      <w:r>
        <w:rPr>
          <w:rFonts w:ascii="Arial" w:hAnsi="Arial" w:cs="Arial"/>
          <w:sz w:val="24"/>
        </w:rPr>
        <w:t xml:space="preserve"> gespalten. Die Abbildung zeigt eine dreidimensionale Darstellung der Struktur des </w:t>
      </w:r>
      <w:proofErr w:type="spellStart"/>
      <w:r>
        <w:rPr>
          <w:rFonts w:ascii="Arial" w:hAnsi="Arial" w:cs="Arial"/>
          <w:sz w:val="24"/>
        </w:rPr>
        <w:t>Lysozym</w:t>
      </w:r>
      <w:proofErr w:type="spellEnd"/>
      <w:r>
        <w:rPr>
          <w:rFonts w:ascii="Arial" w:hAnsi="Arial" w:cs="Arial"/>
          <w:sz w:val="24"/>
        </w:rPr>
        <w:t>-Moleküls.</w:t>
      </w:r>
    </w:p>
    <w:p w:rsidR="00C44939" w:rsidRDefault="00C449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C44939" w:rsidRDefault="00C44939" w:rsidP="00C449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099904" cy="2297487"/>
            <wp:effectExtent l="19050" t="0" r="0" b="0"/>
            <wp:docPr id="3" name="Grafik 2" descr="Chemie_HT_01_weiß_Seite_5_Bild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_weiß_Seite_5_Bild_0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904" cy="229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0B9" w:rsidRDefault="006540B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C44939" w:rsidRDefault="00C449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Benennen Sie die in der Abbildung markierten Sekundärstrukturen (A) und (B) und vergleichen Sie deren räumliche Stabilisierung.</w:t>
      </w:r>
    </w:p>
    <w:p w:rsidR="00C44939" w:rsidRDefault="00C44939" w:rsidP="00C44939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Beschreiben Sie die Temperaturabhängigkeit der Wirkung des Enzyms </w:t>
      </w:r>
      <w:proofErr w:type="spellStart"/>
      <w:r>
        <w:rPr>
          <w:rFonts w:ascii="Arial" w:hAnsi="Arial" w:cs="Arial"/>
          <w:sz w:val="24"/>
        </w:rPr>
        <w:t>Lysozym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  <w:t xml:space="preserve">  </w:t>
      </w:r>
      <w:r w:rsidRPr="00C44939">
        <w:rPr>
          <w:rFonts w:ascii="Arial" w:hAnsi="Arial" w:cs="Arial"/>
          <w:b/>
          <w:sz w:val="24"/>
        </w:rPr>
        <w:t>4 VP</w:t>
      </w:r>
    </w:p>
    <w:p w:rsidR="00C44939" w:rsidRPr="00C44939" w:rsidRDefault="00C449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44939">
        <w:rPr>
          <w:rFonts w:ascii="Arial" w:hAnsi="Arial" w:cs="Arial"/>
          <w:b/>
          <w:sz w:val="24"/>
        </w:rPr>
        <w:t>_____</w:t>
      </w:r>
    </w:p>
    <w:p w:rsidR="00C44939" w:rsidRPr="00C44939" w:rsidRDefault="00C449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44939">
        <w:rPr>
          <w:rFonts w:ascii="Arial" w:hAnsi="Arial" w:cs="Arial"/>
          <w:b/>
          <w:sz w:val="24"/>
        </w:rPr>
        <w:t>20 VP</w:t>
      </w:r>
    </w:p>
    <w:p w:rsidR="006D65D5" w:rsidRDefault="006D65D5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  <w:sectPr w:rsidR="006D65D5" w:rsidSect="00CF2C06">
          <w:headerReference w:type="default" r:id="rId11"/>
          <w:pgSz w:w="11906" w:h="16838"/>
          <w:pgMar w:top="1701" w:right="1418" w:bottom="1134" w:left="1418" w:header="567" w:footer="567" w:gutter="0"/>
          <w:cols w:space="720"/>
        </w:sectPr>
      </w:pPr>
    </w:p>
    <w:p w:rsidR="006D65D5" w:rsidRPr="003F4E49" w:rsidRDefault="006D65D5" w:rsidP="006D65D5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Aufgabe III</w:t>
      </w:r>
    </w:p>
    <w:p w:rsidR="00C44939" w:rsidRDefault="00C44939" w:rsidP="00E21239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6D65D5" w:rsidRDefault="006D65D5" w:rsidP="006D65D5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Kunststoffe finden im medizinischen Bereich vielfältig Verwendung:</w:t>
      </w:r>
    </w:p>
    <w:p w:rsidR="006D65D5" w:rsidRDefault="006D65D5" w:rsidP="006D65D5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Einwegspritzen, Kontaktlinsen oder Implantate sind nur einige Beispiele. Durch geeignete Wahl der Monomere oder Gemische verschiedener Monomere lassen sich die Eigenschaften der synthetisierten Kunststoffe gezielt an die jeweiligen Anforderungen anpassen.</w:t>
      </w:r>
    </w:p>
    <w:p w:rsidR="006D65D5" w:rsidRDefault="006D65D5" w:rsidP="006D65D5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</w:p>
    <w:p w:rsidR="006D65D5" w:rsidRDefault="006D65D5" w:rsidP="006D65D5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>Ein häufig verwendetes Monomer ist 2-Hydroxyethylmethacrylat (HEMA).</w:t>
      </w:r>
    </w:p>
    <w:p w:rsidR="006D65D5" w:rsidRDefault="006D65D5" w:rsidP="006D65D5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</w:p>
    <w:p w:rsidR="006D65D5" w:rsidRDefault="006D65D5" w:rsidP="00C20295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552700" cy="1454664"/>
            <wp:effectExtent l="19050" t="0" r="0" b="0"/>
            <wp:docPr id="5" name="Grafik 4" descr="Chemie_HT_01_weiß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_weiß_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716" cy="145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sz w:val="24"/>
        </w:rPr>
      </w:pP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</w:t>
      </w:r>
      <w:r>
        <w:rPr>
          <w:rFonts w:ascii="Arial" w:hAnsi="Arial" w:cs="Arial"/>
          <w:sz w:val="24"/>
        </w:rPr>
        <w:tab/>
        <w:t>Bei der Herstellung von HEMA durch die Reaktion eines Alkohols mit einer Carbonsäure im geschlossenen System stellt sich nach einiger Zeit ein chemisches Gleichgewicht ein.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Formulieren Sie eine Reaktionsgleichung zur Herstellung von HEMA unter Verwendung von Strukturformeln.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Geben Sie die systematischen Namen der Edukte an und benennen Sie den Reaktionstyp.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Formulieren Sie das Massenwirkungsgesetz für die Synthese von HEMA.</w:t>
      </w:r>
    </w:p>
    <w:p w:rsidR="00C20295" w:rsidRP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C20295">
        <w:rPr>
          <w:rFonts w:ascii="Arial" w:hAnsi="Arial" w:cs="Arial"/>
          <w:b/>
          <w:sz w:val="24"/>
        </w:rPr>
        <w:t>5 VP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</w:t>
      </w:r>
      <w:r>
        <w:rPr>
          <w:rFonts w:ascii="Arial" w:hAnsi="Arial" w:cs="Arial"/>
          <w:sz w:val="24"/>
        </w:rPr>
        <w:tab/>
        <w:t>HEMA zeigt eine gute Wasserlöslichkeit und hat die Siedetemperatur 251 °C. Die bei seiner Synthese eingesetzten Edukte haben die Siedetemperatur      161 °C und 197 °C.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Begründen Sie mit Hilfe der Strukturformel die Wasserlöslichkeit und die relativ hohe Siedetemperatur von HEMA.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Beschreiben Sie eine experimentelle Vorgehensweise zur Abtrennung von HEMA aus dem Reaktionsgemisch.</w:t>
      </w:r>
      <w:r>
        <w:rPr>
          <w:rFonts w:ascii="Arial" w:hAnsi="Arial" w:cs="Arial"/>
          <w:sz w:val="24"/>
        </w:rPr>
        <w:tab/>
        <w:t xml:space="preserve">  </w:t>
      </w:r>
      <w:r w:rsidRPr="00C20295">
        <w:rPr>
          <w:rFonts w:ascii="Arial" w:hAnsi="Arial" w:cs="Arial"/>
          <w:b/>
          <w:sz w:val="24"/>
        </w:rPr>
        <w:t>4 VP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HEMA polymerisiert zu einem Kunststoff (</w:t>
      </w:r>
      <w:proofErr w:type="spellStart"/>
      <w:r>
        <w:rPr>
          <w:rFonts w:ascii="Arial" w:hAnsi="Arial" w:cs="Arial"/>
          <w:sz w:val="24"/>
        </w:rPr>
        <w:t>PolyHEMA</w:t>
      </w:r>
      <w:proofErr w:type="spellEnd"/>
      <w:r>
        <w:rPr>
          <w:rFonts w:ascii="Arial" w:hAnsi="Arial" w:cs="Arial"/>
          <w:sz w:val="24"/>
        </w:rPr>
        <w:t xml:space="preserve">). Die Polymerisation wird durch Zugabe einer kleinen Menge einer weiteren Substanz und anschließender Belichtung ausgelöst. Diese Art der Aushärtung macht den Kunststoff </w:t>
      </w:r>
      <w:r w:rsidR="00B80B76">
        <w:rPr>
          <w:rFonts w:ascii="Arial" w:hAnsi="Arial" w:cs="Arial"/>
          <w:sz w:val="24"/>
        </w:rPr>
        <w:t>für zahnmedizinische</w:t>
      </w:r>
      <w:r>
        <w:rPr>
          <w:rFonts w:ascii="Arial" w:hAnsi="Arial" w:cs="Arial"/>
          <w:sz w:val="24"/>
        </w:rPr>
        <w:t xml:space="preserve"> Anwendungen interessant.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Zeichnen Sie einen Strukturformelausschnitt von </w:t>
      </w:r>
      <w:proofErr w:type="spellStart"/>
      <w:r>
        <w:rPr>
          <w:rFonts w:ascii="Arial" w:hAnsi="Arial" w:cs="Arial"/>
          <w:sz w:val="24"/>
        </w:rPr>
        <w:t>PolyHEMA</w:t>
      </w:r>
      <w:proofErr w:type="spellEnd"/>
      <w:r>
        <w:rPr>
          <w:rFonts w:ascii="Arial" w:hAnsi="Arial" w:cs="Arial"/>
          <w:sz w:val="24"/>
        </w:rPr>
        <w:t>.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20295" w:rsidRDefault="00C202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>•</w:t>
      </w:r>
      <w:r>
        <w:rPr>
          <w:rFonts w:ascii="Arial" w:hAnsi="Arial" w:cs="Arial"/>
          <w:sz w:val="24"/>
        </w:rPr>
        <w:tab/>
        <w:t xml:space="preserve">Beschreiben Sie den Reaktionsmechanismus für die Synthese von </w:t>
      </w:r>
      <w:proofErr w:type="spellStart"/>
      <w:r>
        <w:rPr>
          <w:rFonts w:ascii="Arial" w:hAnsi="Arial" w:cs="Arial"/>
          <w:sz w:val="24"/>
        </w:rPr>
        <w:t>PolyHEMA</w:t>
      </w:r>
      <w:proofErr w:type="spellEnd"/>
      <w:r>
        <w:rPr>
          <w:rFonts w:ascii="Arial" w:hAnsi="Arial" w:cs="Arial"/>
          <w:sz w:val="24"/>
        </w:rPr>
        <w:t xml:space="preserve"> aus dem Monomer HEMA unter Verwendung von geeigneten Formeldarstellungen und kurzen Texten. Gehen Sie auch auf die Funktion der weiteren Substanz und der Belichtung ein.</w:t>
      </w:r>
      <w:r>
        <w:rPr>
          <w:rFonts w:ascii="Arial" w:hAnsi="Arial" w:cs="Arial"/>
          <w:sz w:val="24"/>
        </w:rPr>
        <w:tab/>
        <w:t xml:space="preserve">  </w:t>
      </w:r>
      <w:r w:rsidRPr="00C20295">
        <w:rPr>
          <w:rFonts w:ascii="Arial" w:hAnsi="Arial" w:cs="Arial"/>
          <w:b/>
          <w:sz w:val="24"/>
        </w:rPr>
        <w:t>6 VP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 xml:space="preserve">HEMA allein ist als Monomer zur Herstellung von Zahnfüllungen nicht geeignet, da der Kunststoff </w:t>
      </w:r>
      <w:proofErr w:type="spellStart"/>
      <w:r>
        <w:rPr>
          <w:rFonts w:ascii="Arial" w:hAnsi="Arial" w:cs="Arial"/>
          <w:sz w:val="24"/>
        </w:rPr>
        <w:t>PolyHEMA</w:t>
      </w:r>
      <w:proofErr w:type="spellEnd"/>
      <w:r>
        <w:rPr>
          <w:rFonts w:ascii="Arial" w:hAnsi="Arial" w:cs="Arial"/>
          <w:sz w:val="24"/>
        </w:rPr>
        <w:t xml:space="preserve"> zu hydrophil ist und sich bereits bei relativ niedrigen Temperaturen verformt. Durch Verwendung eines Gemisches aus den beiden Monomeren HEMA und </w:t>
      </w:r>
      <w:proofErr w:type="spellStart"/>
      <w:r>
        <w:rPr>
          <w:rFonts w:ascii="Arial" w:hAnsi="Arial" w:cs="Arial"/>
          <w:sz w:val="24"/>
        </w:rPr>
        <w:t>Decamethylendimethacrylat</w:t>
      </w:r>
      <w:proofErr w:type="spellEnd"/>
      <w:r>
        <w:rPr>
          <w:rFonts w:ascii="Arial" w:hAnsi="Arial" w:cs="Arial"/>
          <w:sz w:val="24"/>
        </w:rPr>
        <w:t xml:space="preserve"> erhält man bei der Polymerisation einen Kunststoff, der den Anforderungen im Dentalbereich genügt.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923788" cy="1181100"/>
            <wp:effectExtent l="19050" t="0" r="512" b="0"/>
            <wp:docPr id="6" name="Grafik 5" descr="Chemie_HT_01_weiß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_weiß_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406" cy="118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center"/>
        <w:rPr>
          <w:rFonts w:ascii="Arial" w:hAnsi="Arial" w:cs="Arial"/>
          <w:sz w:val="24"/>
        </w:rPr>
      </w:pP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Begründen Sie die beiden genannten Eigenschaften von </w:t>
      </w:r>
      <w:proofErr w:type="spellStart"/>
      <w:r>
        <w:rPr>
          <w:rFonts w:ascii="Arial" w:hAnsi="Arial" w:cs="Arial"/>
          <w:sz w:val="24"/>
        </w:rPr>
        <w:t>PolyHEMA</w:t>
      </w:r>
      <w:proofErr w:type="spellEnd"/>
      <w:r>
        <w:rPr>
          <w:rFonts w:ascii="Arial" w:hAnsi="Arial" w:cs="Arial"/>
          <w:sz w:val="24"/>
        </w:rPr>
        <w:t>.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Erläutern Sie, welchen Einfluss die Verwendung des zusätzlichen Monomers auf die Struktur der </w:t>
      </w:r>
      <w:proofErr w:type="spellStart"/>
      <w:r>
        <w:rPr>
          <w:rFonts w:ascii="Arial" w:hAnsi="Arial" w:cs="Arial"/>
          <w:sz w:val="24"/>
        </w:rPr>
        <w:t>Polymermoleküle</w:t>
      </w:r>
      <w:proofErr w:type="spellEnd"/>
      <w:r>
        <w:rPr>
          <w:rFonts w:ascii="Arial" w:hAnsi="Arial" w:cs="Arial"/>
          <w:sz w:val="24"/>
        </w:rPr>
        <w:t xml:space="preserve"> hat. Fertigen Sie dazu eine schematische Skizze an.</w:t>
      </w:r>
    </w:p>
    <w:p w:rsidR="00C20295" w:rsidRDefault="00C20295" w:rsidP="00F02194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Begründen Sie, weshalb der neue Kunststoff weniger hydrophil ist.</w:t>
      </w:r>
      <w:r>
        <w:rPr>
          <w:rFonts w:ascii="Arial" w:hAnsi="Arial" w:cs="Arial"/>
          <w:sz w:val="24"/>
        </w:rPr>
        <w:tab/>
        <w:t xml:space="preserve">  </w:t>
      </w:r>
      <w:r w:rsidRPr="00F02194">
        <w:rPr>
          <w:rFonts w:ascii="Arial" w:hAnsi="Arial" w:cs="Arial"/>
          <w:b/>
          <w:sz w:val="24"/>
        </w:rPr>
        <w:t>5 VP</w:t>
      </w:r>
    </w:p>
    <w:p w:rsidR="00C20295" w:rsidRPr="00F02194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F02194">
        <w:rPr>
          <w:rFonts w:ascii="Arial" w:hAnsi="Arial" w:cs="Arial"/>
          <w:b/>
          <w:sz w:val="24"/>
        </w:rPr>
        <w:t>_____</w:t>
      </w:r>
    </w:p>
    <w:p w:rsidR="00C20295" w:rsidRPr="00F02194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F02194">
        <w:rPr>
          <w:rFonts w:ascii="Arial" w:hAnsi="Arial" w:cs="Arial"/>
          <w:b/>
          <w:sz w:val="24"/>
        </w:rPr>
        <w:t>20 VP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D03BE3" w:rsidRDefault="00D03BE3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  <w:sectPr w:rsidR="00D03BE3" w:rsidSect="00CF2C06">
          <w:headerReference w:type="default" r:id="rId14"/>
          <w:pgSz w:w="11906" w:h="16838"/>
          <w:pgMar w:top="1701" w:right="1418" w:bottom="1134" w:left="1418" w:header="567" w:footer="567" w:gutter="0"/>
          <w:cols w:space="720"/>
        </w:sectPr>
      </w:pPr>
    </w:p>
    <w:p w:rsidR="00D03BE3" w:rsidRPr="003F4E49" w:rsidRDefault="00D03BE3" w:rsidP="00D03BE3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Aufgabe IV</w:t>
      </w:r>
    </w:p>
    <w:p w:rsidR="00C20295" w:rsidRDefault="00C20295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D03BE3" w:rsidRDefault="00D03BE3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Zur Desinfektion des Wassers in Schwimmbädern wird Chlor verwendet.</w:t>
      </w:r>
    </w:p>
    <w:p w:rsidR="00D03BE3" w:rsidRDefault="00D03BE3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D03BE3" w:rsidRDefault="00D03BE3" w:rsidP="00EF0CF7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>Aufgrund des Gefahrenpotenzials von Chlorgas wird dessen Lagerung zunehmend durch eine Erzeugung vor Ort ersetzt.</w:t>
      </w:r>
    </w:p>
    <w:p w:rsidR="00D03BE3" w:rsidRDefault="00D03BE3" w:rsidP="00EF0CF7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Die Elektrolyse einer Kochsalzlösung nach dem </w:t>
      </w:r>
      <w:proofErr w:type="spellStart"/>
      <w:r>
        <w:rPr>
          <w:rFonts w:ascii="Arial" w:hAnsi="Arial" w:cs="Arial"/>
          <w:sz w:val="24"/>
        </w:rPr>
        <w:t>Membranverfahren</w:t>
      </w:r>
      <w:proofErr w:type="spellEnd"/>
      <w:r>
        <w:rPr>
          <w:rFonts w:ascii="Arial" w:hAnsi="Arial" w:cs="Arial"/>
          <w:sz w:val="24"/>
        </w:rPr>
        <w:t xml:space="preserve"> stellt hierzu eine technisch ausgereifte Lösung dar. Beim </w:t>
      </w:r>
      <w:proofErr w:type="spellStart"/>
      <w:r>
        <w:rPr>
          <w:rFonts w:ascii="Arial" w:hAnsi="Arial" w:cs="Arial"/>
          <w:sz w:val="24"/>
        </w:rPr>
        <w:t>Membranverfahren</w:t>
      </w:r>
      <w:proofErr w:type="spellEnd"/>
      <w:r>
        <w:rPr>
          <w:rFonts w:ascii="Arial" w:hAnsi="Arial" w:cs="Arial"/>
          <w:sz w:val="24"/>
        </w:rPr>
        <w:t xml:space="preserve"> sind die Elektrodenräume dur</w:t>
      </w:r>
      <w:r w:rsidR="00EF0CF7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h eine für Kationen durchlässige Polymer-Membran getrennt. Neben Chlor entst</w:t>
      </w:r>
      <w:r w:rsidR="00EF0CF7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hen Wasserstoff und Natronlauge.</w:t>
      </w:r>
    </w:p>
    <w:p w:rsidR="00D03BE3" w:rsidRDefault="00D03BE3" w:rsidP="00EF0CF7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Zu Beginn der Elektrolyse wird die Kammer des Plus-Pols mit Kochsalzlösung und die Kammer des Minus-Pols mit Wasser </w:t>
      </w:r>
      <w:proofErr w:type="spellStart"/>
      <w:r>
        <w:rPr>
          <w:rFonts w:ascii="Arial" w:hAnsi="Arial" w:cs="Arial"/>
          <w:sz w:val="24"/>
        </w:rPr>
        <w:t>befüllt</w:t>
      </w:r>
      <w:proofErr w:type="spellEnd"/>
      <w:r>
        <w:rPr>
          <w:rFonts w:ascii="Arial" w:hAnsi="Arial" w:cs="Arial"/>
          <w:sz w:val="24"/>
        </w:rPr>
        <w:t xml:space="preserve">. Während des Betriebes wird Kochsalzlösung </w:t>
      </w:r>
      <w:r w:rsidRPr="00EF0CF7">
        <w:rPr>
          <w:rFonts w:ascii="Arial" w:hAnsi="Arial" w:cs="Arial"/>
          <w:sz w:val="28"/>
          <w:szCs w:val="28"/>
        </w:rPr>
        <w:sym w:font="Wingdings" w:char="F081"/>
      </w:r>
      <w:r>
        <w:rPr>
          <w:rFonts w:ascii="Arial" w:hAnsi="Arial" w:cs="Arial"/>
          <w:sz w:val="24"/>
        </w:rPr>
        <w:t xml:space="preserve"> stetig zugeführt und die entstehende Natronlauge </w:t>
      </w:r>
      <w:r w:rsidR="00EF0CF7" w:rsidRPr="00EF0CF7">
        <w:rPr>
          <w:rFonts w:ascii="Arial" w:hAnsi="Arial" w:cs="Arial"/>
          <w:sz w:val="28"/>
          <w:szCs w:val="28"/>
        </w:rPr>
        <w:sym w:font="Wingdings" w:char="F085"/>
      </w:r>
      <w:r w:rsidR="00EF0CF7">
        <w:rPr>
          <w:rFonts w:ascii="Arial" w:hAnsi="Arial" w:cs="Arial"/>
          <w:sz w:val="24"/>
        </w:rPr>
        <w:t xml:space="preserve"> abgeführt.</w:t>
      </w:r>
    </w:p>
    <w:p w:rsidR="00EF0CF7" w:rsidRDefault="00EF0CF7" w:rsidP="00C20295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EF0CF7" w:rsidRDefault="00EC2680" w:rsidP="004D3DE4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43.85pt;margin-top:36.95pt;width:21.75pt;height:21.75pt;z-index:251666432" stroked="f">
            <v:textbox>
              <w:txbxContent>
                <w:p w:rsidR="00222211" w:rsidRPr="00B824C0" w:rsidRDefault="00222211">
                  <w:pPr>
                    <w:rPr>
                      <w:sz w:val="28"/>
                      <w:szCs w:val="28"/>
                    </w:rPr>
                  </w:pPr>
                  <w:r w:rsidRPr="00B824C0">
                    <w:rPr>
                      <w:sz w:val="28"/>
                      <w:szCs w:val="28"/>
                    </w:rPr>
                    <w:sym w:font="Wingdings" w:char="F085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33" type="#_x0000_t202" style="position:absolute;left:0;text-align:left;margin-left:87.35pt;margin-top:33.2pt;width:27pt;height:25.5pt;z-index:251663360" stroked="f">
            <v:textbox>
              <w:txbxContent>
                <w:p w:rsidR="008117B9" w:rsidRPr="00B824C0" w:rsidRDefault="008117B9">
                  <w:pPr>
                    <w:rPr>
                      <w:sz w:val="28"/>
                      <w:szCs w:val="28"/>
                    </w:rPr>
                  </w:pPr>
                  <w:r w:rsidRPr="00B824C0">
                    <w:rPr>
                      <w:sz w:val="28"/>
                      <w:szCs w:val="28"/>
                    </w:rPr>
                    <w:sym w:font="Wingdings" w:char="F081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38" type="#_x0000_t202" style="position:absolute;left:0;text-align:left;margin-left:343.85pt;margin-top:129.2pt;width:117.75pt;height:51pt;z-index:251668480" stroked="f">
            <v:textbox>
              <w:txbxContent>
                <w:p w:rsidR="00222211" w:rsidRPr="00222211" w:rsidRDefault="002222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Elektrolyse-Zelle im Betriebszustand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37" type="#_x0000_t202" style="position:absolute;left:0;text-align:left;margin-left:214.85pt;margin-top:82.7pt;width:21pt;height:21pt;z-index:251667456" fillcolor="#bfbfbf [2412]" stroked="f">
            <v:textbox>
              <w:txbxContent>
                <w:p w:rsidR="00222211" w:rsidRPr="00B824C0" w:rsidRDefault="00222211" w:rsidP="00222211">
                  <w:pPr>
                    <w:rPr>
                      <w:sz w:val="28"/>
                      <w:szCs w:val="28"/>
                    </w:rPr>
                  </w:pPr>
                  <w:r w:rsidRPr="00B824C0">
                    <w:rPr>
                      <w:sz w:val="28"/>
                      <w:szCs w:val="28"/>
                    </w:rPr>
                    <w:sym w:font="Wingdings" w:char="F083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35" type="#_x0000_t202" style="position:absolute;left:0;text-align:left;margin-left:271.1pt;margin-top:36.95pt;width:21.75pt;height:21.75pt;z-index:251665408" stroked="f">
            <v:textbox>
              <w:txbxContent>
                <w:p w:rsidR="00222211" w:rsidRPr="00B824C0" w:rsidRDefault="00222211">
                  <w:pPr>
                    <w:rPr>
                      <w:sz w:val="28"/>
                      <w:szCs w:val="28"/>
                    </w:rPr>
                  </w:pPr>
                  <w:r w:rsidRPr="00B824C0">
                    <w:rPr>
                      <w:sz w:val="28"/>
                      <w:szCs w:val="28"/>
                    </w:rPr>
                    <w:sym w:font="Wingdings" w:char="F084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_x0000_s1034" type="#_x0000_t202" style="position:absolute;left:0;text-align:left;margin-left:160.1pt;margin-top:33.2pt;width:20.25pt;height:25.5pt;z-index:251664384" stroked="f">
            <v:textbox>
              <w:txbxContent>
                <w:p w:rsidR="008117B9" w:rsidRPr="00B824C0" w:rsidRDefault="008117B9">
                  <w:pPr>
                    <w:rPr>
                      <w:sz w:val="28"/>
                      <w:szCs w:val="28"/>
                    </w:rPr>
                  </w:pPr>
                  <w:r w:rsidRPr="00B824C0">
                    <w:rPr>
                      <w:sz w:val="28"/>
                      <w:szCs w:val="28"/>
                    </w:rPr>
                    <w:sym w:font="Wingdings" w:char="F082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2.35pt;margin-top:5.45pt;width:0;height:21.75pt;flip:y;z-index:251662336" o:connectortype="straight">
            <v:stroke endarrow="block"/>
          </v:shape>
        </w:pict>
      </w:r>
      <w:r>
        <w:rPr>
          <w:rFonts w:ascii="Arial" w:hAnsi="Arial" w:cs="Arial"/>
          <w:noProof/>
          <w:sz w:val="24"/>
        </w:rPr>
        <w:pict>
          <v:shape id="_x0000_s1031" type="#_x0000_t32" style="position:absolute;left:0;text-align:left;margin-left:171.35pt;margin-top:5.45pt;width:0;height:21.75pt;flip:y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4"/>
        </w:rPr>
        <w:pict>
          <v:shape id="_x0000_s1030" type="#_x0000_t32" style="position:absolute;left:0;text-align:left;margin-left:218.6pt;margin-top:108.95pt;width:17.25pt;height:0;z-index:251660288" o:connectortype="straight">
            <v:stroke endarrow="block"/>
          </v:shape>
        </w:pict>
      </w:r>
      <w:r>
        <w:rPr>
          <w:rFonts w:ascii="Arial" w:hAnsi="Arial" w:cs="Arial"/>
          <w:noProof/>
          <w:sz w:val="24"/>
        </w:rPr>
        <w:pict>
          <v:shape id="_x0000_s1029" type="#_x0000_t32" style="position:absolute;left:0;text-align:left;margin-left:340.1pt;margin-top:66.95pt;width:18.75pt;height:0;z-index:2516592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</w:rPr>
        <w:pict>
          <v:shape id="_x0000_s1028" type="#_x0000_t32" style="position:absolute;left:0;text-align:left;margin-left:91.85pt;margin-top:66.2pt;width:22.5pt;height:.75pt;z-index:251658240" o:connectortype="straight">
            <v:stroke endarrow="block"/>
          </v:shape>
        </w:pict>
      </w:r>
      <w:r w:rsidR="008117B9">
        <w:rPr>
          <w:rFonts w:ascii="Arial" w:hAnsi="Arial" w:cs="Arial"/>
          <w:noProof/>
          <w:sz w:val="24"/>
        </w:rPr>
        <w:drawing>
          <wp:inline distT="0" distB="0" distL="0" distR="0">
            <wp:extent cx="2900245" cy="2409825"/>
            <wp:effectExtent l="19050" t="0" r="0" b="0"/>
            <wp:docPr id="10" name="Grafik 9" descr="Chemie_HT_01_weiß_Seite_8_Bild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_weiß_Seite_8_Bild_00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24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211" w:rsidRDefault="00222211" w:rsidP="004D3DE4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center"/>
        <w:rPr>
          <w:rFonts w:ascii="Arial" w:hAnsi="Arial" w:cs="Arial"/>
          <w:sz w:val="24"/>
        </w:rPr>
      </w:pPr>
    </w:p>
    <w:p w:rsidR="00FF136B" w:rsidRDefault="00FF136B" w:rsidP="004D3DE4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center"/>
        <w:rPr>
          <w:rFonts w:ascii="Arial" w:hAnsi="Arial" w:cs="Arial"/>
          <w:sz w:val="24"/>
        </w:rPr>
      </w:pPr>
    </w:p>
    <w:p w:rsidR="00222211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Ordnen Sie den beiden Polen die Begriffe Anode und Kathode zu und nennen Sie für die Punkte </w:t>
      </w:r>
      <w:r>
        <w:rPr>
          <w:rFonts w:ascii="Arial" w:hAnsi="Arial" w:cs="Arial"/>
          <w:sz w:val="24"/>
        </w:rPr>
        <w:sym w:font="Wingdings" w:char="F082"/>
      </w:r>
      <w:r>
        <w:rPr>
          <w:rFonts w:ascii="Arial" w:hAnsi="Arial" w:cs="Arial"/>
          <w:sz w:val="24"/>
        </w:rPr>
        <w:t xml:space="preserve"> bis </w:t>
      </w:r>
      <w:r>
        <w:rPr>
          <w:rFonts w:ascii="Arial" w:hAnsi="Arial" w:cs="Arial"/>
          <w:sz w:val="24"/>
        </w:rPr>
        <w:sym w:font="Wingdings" w:char="F084"/>
      </w:r>
      <w:r>
        <w:rPr>
          <w:rFonts w:ascii="Arial" w:hAnsi="Arial" w:cs="Arial"/>
          <w:sz w:val="24"/>
        </w:rPr>
        <w:t xml:space="preserve"> die entsprechenden Stoffe bzw. Teilchen.</w:t>
      </w: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Formulieren Sie für die an den Elektroden ablaufenden Reaktionen Teilgleichungen und erklären Sie die Bildung der Natronlauge.</w:t>
      </w: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Berechnen Sie die Masse an Kochsalz, die für die Herstellung von 30 kg Chlor benötigt wird.</w:t>
      </w:r>
      <w:r>
        <w:rPr>
          <w:rFonts w:ascii="Arial" w:hAnsi="Arial" w:cs="Arial"/>
          <w:sz w:val="24"/>
        </w:rPr>
        <w:tab/>
      </w:r>
      <w:r w:rsidRPr="00FF136B">
        <w:rPr>
          <w:rFonts w:ascii="Arial" w:hAnsi="Arial" w:cs="Arial"/>
          <w:b/>
          <w:sz w:val="24"/>
        </w:rPr>
        <w:t xml:space="preserve">  7 VP</w:t>
      </w:r>
    </w:p>
    <w:p w:rsidR="004D3DE4" w:rsidRDefault="004D3DE4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Leitet man Chlor in die erzeugte Natronlauge ein, reagieren diese zur lagerungsfähigen „Chlorbleichlauge“. Dabei handelt es sich um eine wässrige Lösung von Natriumchlorid und desinfizierend wirkendem Natriumhypochlori</w:t>
      </w:r>
      <w:r w:rsidR="00B80B76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NaOCl</w:t>
      </w:r>
      <w:proofErr w:type="spellEnd"/>
      <w:r>
        <w:rPr>
          <w:rFonts w:ascii="Arial" w:hAnsi="Arial" w:cs="Arial"/>
          <w:sz w:val="24"/>
        </w:rPr>
        <w:t>).</w:t>
      </w: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F136B" w:rsidRP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FF136B">
        <w:rPr>
          <w:rFonts w:ascii="Arial" w:hAnsi="Arial" w:cs="Arial"/>
          <w:i/>
          <w:sz w:val="24"/>
        </w:rPr>
        <w:t>Hinweis: In dieser Redoxreaktion werden Chlor-Atome sowohl oxidiert als auch reduziert.</w:t>
      </w: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F136B" w:rsidRDefault="00FF13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>•</w:t>
      </w:r>
      <w:r>
        <w:rPr>
          <w:rFonts w:ascii="Arial" w:hAnsi="Arial" w:cs="Arial"/>
          <w:sz w:val="24"/>
        </w:rPr>
        <w:tab/>
        <w:t>Formulieren Sie die Reaktionsgleichung für die Bildung der Chlorbleichlauge.</w:t>
      </w: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Zeigen Sie mit Hilfe von Oxidationszahlen, dass es sich um eine Redoxreaktion handelt und kennzeichnen Sie Oxidation und Reduktion.</w:t>
      </w:r>
      <w:r>
        <w:rPr>
          <w:rFonts w:ascii="Arial" w:hAnsi="Arial" w:cs="Arial"/>
          <w:sz w:val="24"/>
        </w:rPr>
        <w:tab/>
      </w: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FF136B">
        <w:rPr>
          <w:rFonts w:ascii="Arial" w:hAnsi="Arial" w:cs="Arial"/>
          <w:b/>
          <w:sz w:val="24"/>
        </w:rPr>
        <w:t>3 VP</w:t>
      </w: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b/>
          <w:sz w:val="24"/>
        </w:rPr>
      </w:pPr>
    </w:p>
    <w:p w:rsidR="00FF136B" w:rsidRP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FF136B" w:rsidRP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 w:rsidRPr="00FF136B">
        <w:rPr>
          <w:rFonts w:ascii="Arial" w:hAnsi="Arial" w:cs="Arial"/>
          <w:sz w:val="24"/>
        </w:rPr>
        <w:t>3</w:t>
      </w:r>
      <w:r w:rsidRPr="00FF136B">
        <w:rPr>
          <w:rFonts w:ascii="Arial" w:hAnsi="Arial" w:cs="Arial"/>
          <w:sz w:val="24"/>
        </w:rPr>
        <w:tab/>
        <w:t>Schwimmbad-Leitungen, die chlorhaltiges Wasser („Chlorwasser“) führen, werden in der Regel aus Kunststoff und nicht aus Metall gefertigt.</w:t>
      </w:r>
    </w:p>
    <w:p w:rsidR="00FF136B" w:rsidRP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FF136B">
        <w:rPr>
          <w:rFonts w:ascii="Arial" w:hAnsi="Arial" w:cs="Arial"/>
          <w:sz w:val="24"/>
        </w:rPr>
        <w:t xml:space="preserve">Die </w:t>
      </w:r>
      <w:proofErr w:type="spellStart"/>
      <w:r w:rsidRPr="00FF136B">
        <w:rPr>
          <w:rFonts w:ascii="Arial" w:hAnsi="Arial" w:cs="Arial"/>
          <w:sz w:val="24"/>
        </w:rPr>
        <w:t>Reaktivität</w:t>
      </w:r>
      <w:proofErr w:type="spellEnd"/>
      <w:r w:rsidRPr="00FF136B">
        <w:rPr>
          <w:rFonts w:ascii="Arial" w:hAnsi="Arial" w:cs="Arial"/>
          <w:sz w:val="24"/>
        </w:rPr>
        <w:t xml:space="preserve"> von Chlor gegenüber metallischen Werkstoffen soll untersucht werden:</w:t>
      </w: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 w:rsidRPr="00FF136B">
        <w:rPr>
          <w:rFonts w:ascii="Arial" w:hAnsi="Arial" w:cs="Arial"/>
          <w:sz w:val="24"/>
        </w:rPr>
        <w:tab/>
        <w:t>Zu</w:t>
      </w:r>
      <w:r>
        <w:rPr>
          <w:rFonts w:ascii="Arial" w:hAnsi="Arial" w:cs="Arial"/>
          <w:sz w:val="24"/>
        </w:rPr>
        <w:t>nächst wird heiße Kupferwolle in einen mit Chlorgas gefüllten Standzylinder eingeführt.</w:t>
      </w: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FF136B">
        <w:rPr>
          <w:rFonts w:ascii="Arial" w:hAnsi="Arial" w:cs="Arial"/>
          <w:sz w:val="24"/>
        </w:rPr>
        <w:t>Für eine weiterführende Betrachtung wird eine galvanische Kupfer-Chlor-Zelle zusammengestellt.</w:t>
      </w: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</w:t>
      </w: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Formulieren Sie eine Reaktionsgleichung für die im Standzylinder zu erwartende Reaktion.</w:t>
      </w: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Fertigen Sie eine beschriftete Versuchsskizze zur Ermittlung der Zellspannung einer Kupfer-</w:t>
      </w:r>
      <w:r w:rsidR="00B80B76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hlor-Zelle bei Standardbedingungen an und kennzeichnen Sie Plus- und Minus-Pol.</w:t>
      </w:r>
    </w:p>
    <w:p w:rsidR="00FF136B" w:rsidRDefault="00FF136B" w:rsidP="009D711B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D711B">
        <w:rPr>
          <w:rFonts w:ascii="Arial" w:hAnsi="Arial" w:cs="Arial"/>
          <w:sz w:val="24"/>
        </w:rPr>
        <w:tab/>
      </w:r>
      <w:r w:rsidRPr="009D711B">
        <w:rPr>
          <w:rFonts w:ascii="Arial" w:hAnsi="Arial" w:cs="Arial"/>
          <w:i/>
          <w:sz w:val="24"/>
        </w:rPr>
        <w:t>Hinweis: Der Aufbau einer</w:t>
      </w:r>
      <w:r w:rsidR="00B80B76">
        <w:rPr>
          <w:rFonts w:ascii="Arial" w:hAnsi="Arial" w:cs="Arial"/>
          <w:i/>
          <w:sz w:val="24"/>
        </w:rPr>
        <w:t xml:space="preserve"> Cl</w:t>
      </w:r>
      <w:r w:rsidR="00B80B76" w:rsidRPr="00B80B76">
        <w:rPr>
          <w:rFonts w:ascii="Arial" w:hAnsi="Arial" w:cs="Arial"/>
          <w:i/>
          <w:sz w:val="24"/>
          <w:vertAlign w:val="superscript"/>
        </w:rPr>
        <w:t>-</w:t>
      </w:r>
      <w:r w:rsidRPr="009D711B">
        <w:rPr>
          <w:rFonts w:ascii="Arial" w:hAnsi="Arial" w:cs="Arial"/>
          <w:i/>
          <w:sz w:val="24"/>
        </w:rPr>
        <w:t>/Cl</w:t>
      </w:r>
      <w:r w:rsidRPr="009D711B">
        <w:rPr>
          <w:rFonts w:ascii="Arial" w:hAnsi="Arial" w:cs="Arial"/>
          <w:i/>
          <w:sz w:val="24"/>
          <w:vertAlign w:val="subscript"/>
        </w:rPr>
        <w:t>2</w:t>
      </w:r>
      <w:r w:rsidRPr="009D711B">
        <w:rPr>
          <w:rFonts w:ascii="Arial" w:hAnsi="Arial" w:cs="Arial"/>
          <w:i/>
          <w:sz w:val="24"/>
        </w:rPr>
        <w:t>-Halbzelle ist analog der einer Standard-Wasserstoffhalbzelle.</w:t>
      </w:r>
      <w:r>
        <w:rPr>
          <w:rFonts w:ascii="Arial" w:hAnsi="Arial" w:cs="Arial"/>
          <w:sz w:val="24"/>
        </w:rPr>
        <w:tab/>
        <w:t xml:space="preserve">  </w:t>
      </w:r>
      <w:r w:rsidRPr="009D711B">
        <w:rPr>
          <w:rFonts w:ascii="Arial" w:hAnsi="Arial" w:cs="Arial"/>
          <w:b/>
          <w:sz w:val="24"/>
        </w:rPr>
        <w:t>4 VP</w:t>
      </w:r>
    </w:p>
    <w:p w:rsidR="00FF136B" w:rsidRDefault="00FF136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FF136B" w:rsidRDefault="009D711B" w:rsidP="009D711B">
      <w:pPr>
        <w:tabs>
          <w:tab w:val="left" w:pos="567"/>
          <w:tab w:val="left" w:pos="851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</w:t>
      </w:r>
      <w:r>
        <w:rPr>
          <w:rFonts w:ascii="Arial" w:hAnsi="Arial" w:cs="Arial"/>
          <w:sz w:val="24"/>
        </w:rPr>
        <w:tab/>
        <w:t>Um Elektrodenpotenziale untereinander vergleichen zu können, ist es wichtig, bei den Messungen auf einheitliche Bedingungen zu achten. Abweichende Reaktionsbedingungen führen zu veränderten Potenzialdifferenzen.</w:t>
      </w:r>
    </w:p>
    <w:p w:rsidR="009D711B" w:rsidRDefault="009D711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711B" w:rsidRDefault="009D711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Erklären Sie am Beispiel der Kupfer-Chlor-Zelle das Zustandekommen einer Potenzialdifferenz.</w:t>
      </w:r>
    </w:p>
    <w:p w:rsidR="009D711B" w:rsidRDefault="009D711B" w:rsidP="009D711B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Berechnen </w:t>
      </w:r>
      <w:r w:rsidR="00B80B7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ie die Spannung der Kupfer-Chlor-Zelle bei Standard-</w:t>
      </w:r>
      <w:proofErr w:type="spellStart"/>
      <w:r>
        <w:rPr>
          <w:rFonts w:ascii="Arial" w:hAnsi="Arial" w:cs="Arial"/>
          <w:sz w:val="24"/>
        </w:rPr>
        <w:t>bedingungen</w:t>
      </w:r>
      <w:proofErr w:type="spellEnd"/>
      <w:r>
        <w:rPr>
          <w:rFonts w:ascii="Arial" w:hAnsi="Arial" w:cs="Arial"/>
          <w:sz w:val="24"/>
        </w:rPr>
        <w:t>.</w:t>
      </w:r>
    </w:p>
    <w:p w:rsidR="009D711B" w:rsidRDefault="009D711B" w:rsidP="009D711B">
      <w:pPr>
        <w:tabs>
          <w:tab w:val="left" w:pos="567"/>
          <w:tab w:val="left" w:pos="851"/>
          <w:tab w:val="left" w:pos="8222"/>
          <w:tab w:val="left" w:pos="9072"/>
        </w:tabs>
        <w:spacing w:before="120"/>
        <w:ind w:left="851"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Erläutern Sie, wie sich eine Konzentrationserniedrigung der Kupfer- bzw. Chlorid-Ionen jeweils auf die Potenzialdifferenz auswirkt.</w:t>
      </w:r>
      <w:r>
        <w:rPr>
          <w:rFonts w:ascii="Arial" w:hAnsi="Arial" w:cs="Arial"/>
          <w:sz w:val="24"/>
        </w:rPr>
        <w:tab/>
        <w:t xml:space="preserve">  </w:t>
      </w:r>
      <w:r w:rsidRPr="009D711B">
        <w:rPr>
          <w:rFonts w:ascii="Arial" w:hAnsi="Arial" w:cs="Arial"/>
          <w:b/>
          <w:sz w:val="24"/>
        </w:rPr>
        <w:t>6 VP</w:t>
      </w:r>
    </w:p>
    <w:p w:rsidR="009D711B" w:rsidRPr="009D711B" w:rsidRDefault="009D711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D711B">
        <w:rPr>
          <w:rFonts w:ascii="Arial" w:hAnsi="Arial" w:cs="Arial"/>
          <w:b/>
          <w:sz w:val="24"/>
        </w:rPr>
        <w:t>_____</w:t>
      </w:r>
    </w:p>
    <w:p w:rsidR="009D711B" w:rsidRPr="009D711B" w:rsidRDefault="009D711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D711B">
        <w:rPr>
          <w:rFonts w:ascii="Arial" w:hAnsi="Arial" w:cs="Arial"/>
          <w:b/>
          <w:sz w:val="24"/>
        </w:rPr>
        <w:t>20 VP</w:t>
      </w:r>
    </w:p>
    <w:p w:rsidR="009D711B" w:rsidRDefault="009D711B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6B574D" w:rsidRDefault="006B574D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  <w:sectPr w:rsidR="006B574D" w:rsidSect="00CF2C06">
          <w:headerReference w:type="default" r:id="rId16"/>
          <w:pgSz w:w="11906" w:h="16838"/>
          <w:pgMar w:top="1701" w:right="1418" w:bottom="1134" w:left="1418" w:header="567" w:footer="567" w:gutter="0"/>
          <w:cols w:space="720"/>
        </w:sectPr>
      </w:pPr>
    </w:p>
    <w:p w:rsidR="009D711B" w:rsidRDefault="006B574D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 w:rsidRPr="006B574D"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5759450" cy="7647218"/>
            <wp:effectExtent l="19050" t="0" r="0" b="0"/>
            <wp:docPr id="17" name="Grafik 16" descr="Chemie_HT_02Anlage1_grün_Seite_1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2Anlage1_grün_Seite_1_Bild_000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6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74D" w:rsidRDefault="006B574D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  <w:sectPr w:rsidR="006B574D" w:rsidSect="00CF2C06">
          <w:headerReference w:type="default" r:id="rId18"/>
          <w:pgSz w:w="11906" w:h="16838"/>
          <w:pgMar w:top="1701" w:right="1418" w:bottom="1134" w:left="1418" w:header="567" w:footer="567" w:gutter="0"/>
          <w:cols w:space="720"/>
        </w:sectPr>
      </w:pPr>
    </w:p>
    <w:p w:rsidR="006B574D" w:rsidRPr="006B574D" w:rsidRDefault="006B574D" w:rsidP="006B574D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center"/>
        <w:rPr>
          <w:rFonts w:ascii="Arial" w:hAnsi="Arial" w:cs="Arial"/>
          <w:b/>
          <w:sz w:val="24"/>
        </w:rPr>
      </w:pPr>
      <w:r w:rsidRPr="006B574D">
        <w:rPr>
          <w:rFonts w:ascii="Arial" w:hAnsi="Arial" w:cs="Arial"/>
          <w:b/>
          <w:sz w:val="24"/>
        </w:rPr>
        <w:lastRenderedPageBreak/>
        <w:t>Säurekonstanten bei 25 °C</w:t>
      </w:r>
    </w:p>
    <w:p w:rsidR="006B574D" w:rsidRDefault="006B574D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6B574D" w:rsidRDefault="006B574D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 w:rsidRPr="006B574D">
        <w:rPr>
          <w:rFonts w:ascii="Arial" w:hAnsi="Arial" w:cs="Arial"/>
          <w:noProof/>
          <w:sz w:val="24"/>
        </w:rPr>
        <w:drawing>
          <wp:inline distT="0" distB="0" distL="0" distR="0">
            <wp:extent cx="5686425" cy="6839553"/>
            <wp:effectExtent l="19050" t="0" r="9525" b="0"/>
            <wp:docPr id="19" name="Grafik 18" descr="Chemie_HT_03Anlage2-4_gelb_Seite_1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3Anlage2-4_gelb_Seite_1_Bild_000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822" cy="684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74D" w:rsidRDefault="006B574D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  <w:sectPr w:rsidR="006B574D" w:rsidSect="00CF2C06">
          <w:headerReference w:type="default" r:id="rId20"/>
          <w:pgSz w:w="11906" w:h="16838"/>
          <w:pgMar w:top="1701" w:right="1418" w:bottom="1134" w:left="1418" w:header="567" w:footer="567" w:gutter="0"/>
          <w:cols w:space="720"/>
        </w:sectPr>
      </w:pPr>
    </w:p>
    <w:p w:rsidR="00761A65" w:rsidRDefault="00761A65" w:rsidP="00761A65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b/>
          <w:sz w:val="24"/>
        </w:rPr>
      </w:pPr>
    </w:p>
    <w:p w:rsidR="00761A65" w:rsidRDefault="00761A65" w:rsidP="00761A65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b/>
          <w:sz w:val="24"/>
          <w:vertAlign w:val="superscript"/>
        </w:rPr>
      </w:pPr>
      <w:r w:rsidRPr="00175C2D">
        <w:rPr>
          <w:rFonts w:ascii="Arial" w:hAnsi="Arial" w:cs="Arial"/>
          <w:b/>
          <w:sz w:val="24"/>
        </w:rPr>
        <w:t>Elektrodenpotenziale bei 25 °C in wässrigen Lösungen</w:t>
      </w:r>
      <w:r w:rsidRPr="00175C2D">
        <w:rPr>
          <w:rFonts w:ascii="Arial" w:hAnsi="Arial" w:cs="Arial"/>
          <w:b/>
          <w:sz w:val="24"/>
          <w:vertAlign w:val="superscript"/>
        </w:rPr>
        <w:t>*)</w:t>
      </w:r>
    </w:p>
    <w:p w:rsidR="00761A65" w:rsidRDefault="00761A65" w:rsidP="00761A65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b/>
          <w:sz w:val="24"/>
          <w:vertAlign w:val="superscript"/>
        </w:rPr>
      </w:pPr>
    </w:p>
    <w:p w:rsidR="00761A65" w:rsidRPr="00175C2D" w:rsidRDefault="00761A65" w:rsidP="00761A65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b/>
          <w:sz w:val="24"/>
        </w:rPr>
      </w:pPr>
    </w:p>
    <w:p w:rsidR="006B574D" w:rsidRDefault="00761A65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 w:rsidRPr="00761A65">
        <w:rPr>
          <w:rFonts w:ascii="Arial" w:hAnsi="Arial" w:cs="Arial"/>
          <w:noProof/>
          <w:sz w:val="24"/>
        </w:rPr>
        <w:drawing>
          <wp:inline distT="0" distB="0" distL="0" distR="0">
            <wp:extent cx="5759450" cy="6271981"/>
            <wp:effectExtent l="19050" t="0" r="0" b="0"/>
            <wp:docPr id="21" name="Grafik 20" descr="Chemie_HT_03Anlage2-4_gelb_Seite_2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3Anlage2-4_gelb_Seite_2_Bild_000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7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65" w:rsidRDefault="00761A65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761A65" w:rsidRDefault="00761A65" w:rsidP="00761A65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 w:rsidRPr="00175C2D">
        <w:rPr>
          <w:rFonts w:ascii="Arial" w:hAnsi="Arial" w:cs="Arial"/>
          <w:sz w:val="24"/>
          <w:vertAlign w:val="superscript"/>
        </w:rPr>
        <w:t>*)</w:t>
      </w:r>
      <w:r>
        <w:rPr>
          <w:rFonts w:ascii="Arial" w:hAnsi="Arial" w:cs="Arial"/>
          <w:sz w:val="24"/>
        </w:rPr>
        <w:t xml:space="preserve"> Wenn nicht anders angegeben, liegen Standardbedingungen vor.</w:t>
      </w:r>
    </w:p>
    <w:p w:rsidR="00761A65" w:rsidRDefault="00761A65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  <w:sectPr w:rsidR="00761A65" w:rsidSect="00CF2C06">
          <w:headerReference w:type="default" r:id="rId22"/>
          <w:pgSz w:w="11906" w:h="16838"/>
          <w:pgMar w:top="1701" w:right="1418" w:bottom="1134" w:left="1418" w:header="567" w:footer="567" w:gutter="0"/>
          <w:cols w:space="720"/>
        </w:sectPr>
      </w:pPr>
    </w:p>
    <w:p w:rsidR="00761A65" w:rsidRDefault="00761A65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</w:p>
    <w:p w:rsidR="00761A65" w:rsidRDefault="00761A65" w:rsidP="00761A65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b/>
          <w:sz w:val="24"/>
        </w:rPr>
      </w:pPr>
      <w:r w:rsidRPr="00FD624D">
        <w:rPr>
          <w:rFonts w:ascii="Arial" w:hAnsi="Arial" w:cs="Arial"/>
          <w:b/>
          <w:sz w:val="24"/>
        </w:rPr>
        <w:t>Thermodynamische Daten bei Standardbedingungen</w:t>
      </w:r>
    </w:p>
    <w:p w:rsidR="00761A65" w:rsidRDefault="00761A65" w:rsidP="00761A65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b/>
          <w:sz w:val="24"/>
        </w:rPr>
      </w:pPr>
    </w:p>
    <w:p w:rsidR="00761A65" w:rsidRPr="00FD624D" w:rsidRDefault="00761A65" w:rsidP="00761A65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b/>
          <w:sz w:val="24"/>
        </w:rPr>
      </w:pPr>
    </w:p>
    <w:p w:rsidR="00761A65" w:rsidRPr="00FF136B" w:rsidRDefault="00761A65" w:rsidP="00FF136B">
      <w:pPr>
        <w:tabs>
          <w:tab w:val="left" w:pos="567"/>
          <w:tab w:val="left" w:pos="851"/>
          <w:tab w:val="left" w:pos="8222"/>
          <w:tab w:val="left" w:pos="9072"/>
        </w:tabs>
        <w:ind w:left="851" w:hanging="851"/>
        <w:jc w:val="both"/>
        <w:rPr>
          <w:rFonts w:ascii="Arial" w:hAnsi="Arial" w:cs="Arial"/>
          <w:sz w:val="24"/>
        </w:rPr>
      </w:pPr>
      <w:r w:rsidRPr="00761A65">
        <w:rPr>
          <w:rFonts w:ascii="Arial" w:hAnsi="Arial" w:cs="Arial"/>
          <w:noProof/>
          <w:sz w:val="24"/>
        </w:rPr>
        <w:drawing>
          <wp:inline distT="0" distB="0" distL="0" distR="0">
            <wp:extent cx="5759450" cy="6259570"/>
            <wp:effectExtent l="19050" t="0" r="0" b="0"/>
            <wp:docPr id="23" name="Grafik 22" descr="Chemie_HT_03Anlage2-4_gelb_Seite_3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3Anlage2-4_gelb_Seite_3_Bild_000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A65" w:rsidRPr="00FF136B" w:rsidSect="00CF2C06">
      <w:headerReference w:type="default" r:id="rId24"/>
      <w:pgSz w:w="11906" w:h="16838"/>
      <w:pgMar w:top="1701" w:right="1418" w:bottom="1134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59" w:rsidRDefault="00206859">
      <w:r>
        <w:separator/>
      </w:r>
    </w:p>
  </w:endnote>
  <w:endnote w:type="continuationSeparator" w:id="0">
    <w:p w:rsidR="00206859" w:rsidRDefault="0020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CA" w:rsidRDefault="00EC2680">
    <w:pPr>
      <w:pStyle w:val="Fuzeile"/>
      <w:jc w:val="center"/>
      <w:rPr>
        <w:sz w:val="24"/>
      </w:rPr>
    </w:pPr>
    <w:r>
      <w:rPr>
        <w:rStyle w:val="Seitenzahl"/>
        <w:sz w:val="24"/>
      </w:rPr>
      <w:fldChar w:fldCharType="begin"/>
    </w:r>
    <w:r w:rsidR="00422BCA"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B80B76">
      <w:rPr>
        <w:rStyle w:val="Seitenzahl"/>
        <w:noProof/>
        <w:sz w:val="24"/>
      </w:rPr>
      <w:t>8</w:t>
    </w:r>
    <w:r>
      <w:rPr>
        <w:rStyle w:val="Seitenzahl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59" w:rsidRDefault="00206859">
      <w:r>
        <w:separator/>
      </w:r>
    </w:p>
  </w:footnote>
  <w:footnote w:type="continuationSeparator" w:id="0">
    <w:p w:rsidR="00206859" w:rsidRDefault="00206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422BCA">
      <w:trPr>
        <w:cantSplit/>
      </w:trPr>
      <w:tc>
        <w:tcPr>
          <w:tcW w:w="993" w:type="dxa"/>
          <w:vMerge w:val="restart"/>
        </w:tcPr>
        <w:p w:rsidR="00422BCA" w:rsidRDefault="0010401E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422BCA" w:rsidRPr="005E097D" w:rsidRDefault="009A66EC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Abitur 2015</w:t>
          </w:r>
        </w:p>
      </w:tc>
    </w:tr>
    <w:tr w:rsidR="00422BCA">
      <w:trPr>
        <w:cantSplit/>
      </w:trPr>
      <w:tc>
        <w:tcPr>
          <w:tcW w:w="993" w:type="dxa"/>
          <w:vMerge/>
        </w:tcPr>
        <w:p w:rsidR="00422BCA" w:rsidRDefault="00422BCA">
          <w:pPr>
            <w:pStyle w:val="Kopfzeile"/>
          </w:pPr>
        </w:p>
      </w:tc>
      <w:tc>
        <w:tcPr>
          <w:tcW w:w="8677" w:type="dxa"/>
        </w:tcPr>
        <w:p w:rsidR="00422BCA" w:rsidRPr="005E097D" w:rsidRDefault="00B25119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Aufgabe I</w:t>
          </w:r>
        </w:p>
      </w:tc>
    </w:tr>
  </w:tbl>
  <w:p w:rsidR="00422BCA" w:rsidRDefault="00422BCA">
    <w:pPr>
      <w:pStyle w:val="Kopfzeile"/>
      <w:spacing w:line="12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DD1E62">
      <w:trPr>
        <w:cantSplit/>
      </w:trPr>
      <w:tc>
        <w:tcPr>
          <w:tcW w:w="993" w:type="dxa"/>
          <w:vMerge w:val="restart"/>
        </w:tcPr>
        <w:p w:rsidR="00DD1E62" w:rsidRDefault="00DD1E62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2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DD1E62" w:rsidRPr="005E097D" w:rsidRDefault="00DD1E62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Abitur 2015</w:t>
          </w:r>
        </w:p>
      </w:tc>
    </w:tr>
    <w:tr w:rsidR="00DD1E62">
      <w:trPr>
        <w:cantSplit/>
      </w:trPr>
      <w:tc>
        <w:tcPr>
          <w:tcW w:w="993" w:type="dxa"/>
          <w:vMerge/>
        </w:tcPr>
        <w:p w:rsidR="00DD1E62" w:rsidRDefault="00DD1E62">
          <w:pPr>
            <w:pStyle w:val="Kopfzeile"/>
          </w:pPr>
        </w:p>
      </w:tc>
      <w:tc>
        <w:tcPr>
          <w:tcW w:w="8677" w:type="dxa"/>
        </w:tcPr>
        <w:p w:rsidR="00DD1E62" w:rsidRPr="005E097D" w:rsidRDefault="00DD1E62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Aufgabe II</w:t>
          </w:r>
        </w:p>
      </w:tc>
    </w:tr>
  </w:tbl>
  <w:p w:rsidR="00DD1E62" w:rsidRDefault="00DD1E62">
    <w:pPr>
      <w:pStyle w:val="Kopfzeile"/>
      <w:spacing w:line="1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6D65D5">
      <w:trPr>
        <w:cantSplit/>
      </w:trPr>
      <w:tc>
        <w:tcPr>
          <w:tcW w:w="993" w:type="dxa"/>
          <w:vMerge w:val="restart"/>
        </w:tcPr>
        <w:p w:rsidR="006D65D5" w:rsidRDefault="006D65D5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4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6D65D5" w:rsidRPr="005E097D" w:rsidRDefault="006D65D5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Abitur 2015</w:t>
          </w:r>
        </w:p>
      </w:tc>
    </w:tr>
    <w:tr w:rsidR="006D65D5">
      <w:trPr>
        <w:cantSplit/>
      </w:trPr>
      <w:tc>
        <w:tcPr>
          <w:tcW w:w="993" w:type="dxa"/>
          <w:vMerge/>
        </w:tcPr>
        <w:p w:rsidR="006D65D5" w:rsidRDefault="006D65D5">
          <w:pPr>
            <w:pStyle w:val="Kopfzeile"/>
          </w:pPr>
        </w:p>
      </w:tc>
      <w:tc>
        <w:tcPr>
          <w:tcW w:w="8677" w:type="dxa"/>
        </w:tcPr>
        <w:p w:rsidR="006D65D5" w:rsidRPr="005E097D" w:rsidRDefault="006D65D5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Aufgabe III</w:t>
          </w:r>
        </w:p>
      </w:tc>
    </w:tr>
  </w:tbl>
  <w:p w:rsidR="006D65D5" w:rsidRDefault="006D65D5">
    <w:pPr>
      <w:pStyle w:val="Kopfzeile"/>
      <w:spacing w:line="120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D03BE3">
      <w:trPr>
        <w:cantSplit/>
      </w:trPr>
      <w:tc>
        <w:tcPr>
          <w:tcW w:w="993" w:type="dxa"/>
          <w:vMerge w:val="restart"/>
        </w:tcPr>
        <w:p w:rsidR="00D03BE3" w:rsidRDefault="00D03BE3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7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D03BE3" w:rsidRPr="005E097D" w:rsidRDefault="00D03BE3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Abitur 2015</w:t>
          </w:r>
        </w:p>
      </w:tc>
    </w:tr>
    <w:tr w:rsidR="00D03BE3">
      <w:trPr>
        <w:cantSplit/>
      </w:trPr>
      <w:tc>
        <w:tcPr>
          <w:tcW w:w="993" w:type="dxa"/>
          <w:vMerge/>
        </w:tcPr>
        <w:p w:rsidR="00D03BE3" w:rsidRDefault="00D03BE3">
          <w:pPr>
            <w:pStyle w:val="Kopfzeile"/>
          </w:pPr>
        </w:p>
      </w:tc>
      <w:tc>
        <w:tcPr>
          <w:tcW w:w="8677" w:type="dxa"/>
        </w:tcPr>
        <w:p w:rsidR="00D03BE3" w:rsidRPr="005E097D" w:rsidRDefault="00D03BE3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Aufgabe IV</w:t>
          </w:r>
        </w:p>
      </w:tc>
    </w:tr>
  </w:tbl>
  <w:p w:rsidR="00D03BE3" w:rsidRDefault="00D03BE3">
    <w:pPr>
      <w:pStyle w:val="Kopfzeile"/>
      <w:spacing w:line="120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6B574D">
      <w:trPr>
        <w:cantSplit/>
      </w:trPr>
      <w:tc>
        <w:tcPr>
          <w:tcW w:w="993" w:type="dxa"/>
          <w:vMerge w:val="restart"/>
        </w:tcPr>
        <w:p w:rsidR="006B574D" w:rsidRDefault="006B574D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1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6B574D" w:rsidRPr="005E097D" w:rsidRDefault="006B574D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Abitur 2015</w:t>
          </w:r>
        </w:p>
      </w:tc>
    </w:tr>
    <w:tr w:rsidR="006B574D">
      <w:trPr>
        <w:cantSplit/>
      </w:trPr>
      <w:tc>
        <w:tcPr>
          <w:tcW w:w="993" w:type="dxa"/>
          <w:vMerge/>
        </w:tcPr>
        <w:p w:rsidR="006B574D" w:rsidRDefault="006B574D">
          <w:pPr>
            <w:pStyle w:val="Kopfzeile"/>
          </w:pPr>
        </w:p>
      </w:tc>
      <w:tc>
        <w:tcPr>
          <w:tcW w:w="8677" w:type="dxa"/>
        </w:tcPr>
        <w:p w:rsidR="006B574D" w:rsidRPr="005E097D" w:rsidRDefault="006B574D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Anlage 1 – Periodensystem der Elemente</w:t>
          </w:r>
        </w:p>
      </w:tc>
    </w:tr>
  </w:tbl>
  <w:p w:rsidR="006B574D" w:rsidRDefault="006B574D">
    <w:pPr>
      <w:pStyle w:val="Kopfzeile"/>
      <w:spacing w:line="120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6B574D">
      <w:trPr>
        <w:cantSplit/>
      </w:trPr>
      <w:tc>
        <w:tcPr>
          <w:tcW w:w="993" w:type="dxa"/>
          <w:vMerge w:val="restart"/>
        </w:tcPr>
        <w:p w:rsidR="006B574D" w:rsidRDefault="006B574D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12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6B574D" w:rsidRPr="005E097D" w:rsidRDefault="006B574D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Abitur 2015</w:t>
          </w:r>
        </w:p>
      </w:tc>
    </w:tr>
    <w:tr w:rsidR="006B574D">
      <w:trPr>
        <w:cantSplit/>
      </w:trPr>
      <w:tc>
        <w:tcPr>
          <w:tcW w:w="993" w:type="dxa"/>
          <w:vMerge/>
        </w:tcPr>
        <w:p w:rsidR="006B574D" w:rsidRDefault="006B574D">
          <w:pPr>
            <w:pStyle w:val="Kopfzeile"/>
          </w:pPr>
        </w:p>
      </w:tc>
      <w:tc>
        <w:tcPr>
          <w:tcW w:w="8677" w:type="dxa"/>
        </w:tcPr>
        <w:p w:rsidR="006B574D" w:rsidRPr="005E097D" w:rsidRDefault="006B574D" w:rsidP="006B574D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Anlage 2 – Säurekonstanten bei 25 °C</w:t>
          </w:r>
        </w:p>
      </w:tc>
    </w:tr>
  </w:tbl>
  <w:p w:rsidR="006B574D" w:rsidRDefault="006B574D">
    <w:pPr>
      <w:pStyle w:val="Kopfzeile"/>
      <w:spacing w:line="120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6B574D">
      <w:trPr>
        <w:cantSplit/>
      </w:trPr>
      <w:tc>
        <w:tcPr>
          <w:tcW w:w="993" w:type="dxa"/>
          <w:vMerge w:val="restart"/>
        </w:tcPr>
        <w:p w:rsidR="006B574D" w:rsidRDefault="006B574D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13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6B574D" w:rsidRPr="005E097D" w:rsidRDefault="006B574D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Abitur 2015</w:t>
          </w:r>
        </w:p>
      </w:tc>
    </w:tr>
    <w:tr w:rsidR="006B574D">
      <w:trPr>
        <w:cantSplit/>
      </w:trPr>
      <w:tc>
        <w:tcPr>
          <w:tcW w:w="993" w:type="dxa"/>
          <w:vMerge/>
        </w:tcPr>
        <w:p w:rsidR="006B574D" w:rsidRDefault="006B574D">
          <w:pPr>
            <w:pStyle w:val="Kopfzeile"/>
          </w:pPr>
        </w:p>
      </w:tc>
      <w:tc>
        <w:tcPr>
          <w:tcW w:w="8677" w:type="dxa"/>
        </w:tcPr>
        <w:p w:rsidR="006B574D" w:rsidRPr="005E097D" w:rsidRDefault="006B574D" w:rsidP="006B574D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Chemie – Anlage </w:t>
          </w:r>
          <w:r w:rsidR="00761A65">
            <w:rPr>
              <w:rFonts w:ascii="Arial" w:hAnsi="Arial" w:cs="Arial"/>
              <w:sz w:val="24"/>
            </w:rPr>
            <w:t>3 – Elektrodenpotenziale bei 25 °C in wässrigen Lösungen *)</w:t>
          </w:r>
        </w:p>
      </w:tc>
    </w:tr>
  </w:tbl>
  <w:p w:rsidR="006B574D" w:rsidRDefault="006B574D">
    <w:pPr>
      <w:pStyle w:val="Kopfzeile"/>
      <w:spacing w:line="120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761A65">
      <w:trPr>
        <w:cantSplit/>
      </w:trPr>
      <w:tc>
        <w:tcPr>
          <w:tcW w:w="993" w:type="dxa"/>
          <w:vMerge w:val="restart"/>
        </w:tcPr>
        <w:p w:rsidR="00761A65" w:rsidRDefault="00761A65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14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761A65" w:rsidRPr="005E097D" w:rsidRDefault="00761A65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Abitur 2015</w:t>
          </w:r>
        </w:p>
      </w:tc>
    </w:tr>
    <w:tr w:rsidR="00761A65">
      <w:trPr>
        <w:cantSplit/>
      </w:trPr>
      <w:tc>
        <w:tcPr>
          <w:tcW w:w="993" w:type="dxa"/>
          <w:vMerge/>
        </w:tcPr>
        <w:p w:rsidR="00761A65" w:rsidRDefault="00761A65">
          <w:pPr>
            <w:pStyle w:val="Kopfzeile"/>
          </w:pPr>
        </w:p>
      </w:tc>
      <w:tc>
        <w:tcPr>
          <w:tcW w:w="8677" w:type="dxa"/>
        </w:tcPr>
        <w:p w:rsidR="00761A65" w:rsidRPr="005E097D" w:rsidRDefault="00761A65" w:rsidP="00761A65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Anlage 4 – Thermodynamische Daten bei Standardbedingungen</w:t>
          </w:r>
        </w:p>
      </w:tc>
    </w:tr>
  </w:tbl>
  <w:p w:rsidR="00761A65" w:rsidRDefault="00761A65">
    <w:pPr>
      <w:pStyle w:val="Kopfzeil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D30"/>
    <w:rsid w:val="000B429F"/>
    <w:rsid w:val="0010401E"/>
    <w:rsid w:val="00156A97"/>
    <w:rsid w:val="00206859"/>
    <w:rsid w:val="00222211"/>
    <w:rsid w:val="002C68DC"/>
    <w:rsid w:val="00385C16"/>
    <w:rsid w:val="00422BCA"/>
    <w:rsid w:val="004A6776"/>
    <w:rsid w:val="004D3DE4"/>
    <w:rsid w:val="00580EA6"/>
    <w:rsid w:val="005E097D"/>
    <w:rsid w:val="006540B9"/>
    <w:rsid w:val="00683AB3"/>
    <w:rsid w:val="006B574D"/>
    <w:rsid w:val="006D65D5"/>
    <w:rsid w:val="00761A65"/>
    <w:rsid w:val="007762B3"/>
    <w:rsid w:val="007A7E1B"/>
    <w:rsid w:val="008117B9"/>
    <w:rsid w:val="00955D30"/>
    <w:rsid w:val="009A66EC"/>
    <w:rsid w:val="009D711B"/>
    <w:rsid w:val="00A867B2"/>
    <w:rsid w:val="00B25119"/>
    <w:rsid w:val="00B80B76"/>
    <w:rsid w:val="00B824C0"/>
    <w:rsid w:val="00BC6F42"/>
    <w:rsid w:val="00C20295"/>
    <w:rsid w:val="00C339FC"/>
    <w:rsid w:val="00C44939"/>
    <w:rsid w:val="00C77744"/>
    <w:rsid w:val="00CF2C06"/>
    <w:rsid w:val="00D03BE3"/>
    <w:rsid w:val="00D04835"/>
    <w:rsid w:val="00DD1E62"/>
    <w:rsid w:val="00E21239"/>
    <w:rsid w:val="00E43FE4"/>
    <w:rsid w:val="00E65BF7"/>
    <w:rsid w:val="00EA588F"/>
    <w:rsid w:val="00EC2680"/>
    <w:rsid w:val="00EF0CF7"/>
    <w:rsid w:val="00F02194"/>
    <w:rsid w:val="00FF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6" type="connector" idref="#_x0000_s1029"/>
        <o:r id="V:Rule7" type="connector" idref="#_x0000_s1028"/>
        <o:r id="V:Rule8" type="connector" idref="#_x0000_s1031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C06"/>
  </w:style>
  <w:style w:type="paragraph" w:styleId="berschrift1">
    <w:name w:val="heading 1"/>
    <w:basedOn w:val="Standard"/>
    <w:next w:val="Textkrper"/>
    <w:qFormat/>
    <w:rsid w:val="00CF2C06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paragraph" w:styleId="berschrift2">
    <w:name w:val="heading 2"/>
    <w:basedOn w:val="Standard"/>
    <w:next w:val="Standard"/>
    <w:qFormat/>
    <w:rsid w:val="00CF2C06"/>
    <w:pPr>
      <w:keepNext/>
      <w:tabs>
        <w:tab w:val="left" w:pos="3686"/>
        <w:tab w:val="left" w:pos="5670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CF2C06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CF2C06"/>
    <w:pPr>
      <w:keepNext/>
      <w:tabs>
        <w:tab w:val="left" w:pos="9072"/>
      </w:tabs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semiHidden/>
    <w:rsid w:val="00CF2C06"/>
    <w:pPr>
      <w:spacing w:before="240" w:after="240"/>
    </w:pPr>
  </w:style>
  <w:style w:type="paragraph" w:styleId="Textkrper">
    <w:name w:val="Body Text"/>
    <w:basedOn w:val="Standard"/>
    <w:semiHidden/>
    <w:rsid w:val="00CF2C06"/>
    <w:pPr>
      <w:spacing w:after="240" w:line="240" w:lineRule="atLeast"/>
    </w:pPr>
  </w:style>
  <w:style w:type="paragraph" w:styleId="Gruformel">
    <w:name w:val="Closing"/>
    <w:basedOn w:val="Standard"/>
    <w:next w:val="Unterschrift"/>
    <w:semiHidden/>
    <w:rsid w:val="00CF2C06"/>
    <w:pPr>
      <w:keepNext/>
      <w:spacing w:after="240"/>
    </w:pPr>
  </w:style>
  <w:style w:type="paragraph" w:styleId="Unterschrift">
    <w:name w:val="Signature"/>
    <w:basedOn w:val="Standard"/>
    <w:next w:val="FirmenunterschriftAbteilung"/>
    <w:semiHidden/>
    <w:rsid w:val="00CF2C06"/>
    <w:pPr>
      <w:keepNext/>
      <w:spacing w:before="720"/>
    </w:pPr>
  </w:style>
  <w:style w:type="paragraph" w:customStyle="1" w:styleId="Firmenname">
    <w:name w:val="Firmenname"/>
    <w:basedOn w:val="Standard"/>
    <w:next w:val="Standard"/>
    <w:rsid w:val="00CF2C06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semiHidden/>
    <w:rsid w:val="00CF2C06"/>
    <w:pPr>
      <w:spacing w:after="260" w:line="220" w:lineRule="atLeast"/>
      <w:ind w:left="833" w:right="-357"/>
      <w:jc w:val="right"/>
    </w:pPr>
  </w:style>
  <w:style w:type="paragraph" w:customStyle="1" w:styleId="Absender">
    <w:name w:val="Absender"/>
    <w:basedOn w:val="Standard"/>
    <w:rsid w:val="00CF2C06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rsid w:val="00CF2C06"/>
    <w:pPr>
      <w:spacing w:before="0"/>
    </w:pPr>
  </w:style>
  <w:style w:type="paragraph" w:customStyle="1" w:styleId="Slogan">
    <w:name w:val="Slogan"/>
    <w:basedOn w:val="Standard"/>
    <w:rsid w:val="00CF2C06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styleId="Kopfzeile">
    <w:name w:val="header"/>
    <w:basedOn w:val="Standard"/>
    <w:semiHidden/>
    <w:rsid w:val="00CF2C06"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semiHidden/>
    <w:rsid w:val="00CF2C0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  <w:rsid w:val="00CF2C06"/>
  </w:style>
  <w:style w:type="paragraph" w:customStyle="1" w:styleId="Briefkopfadresse">
    <w:name w:val="Briefkopfadresse"/>
    <w:basedOn w:val="Standard"/>
    <w:next w:val="Bezugszeichenzeile"/>
    <w:rsid w:val="00CF2C06"/>
    <w:pPr>
      <w:framePr w:wrap="notBeside" w:vAnchor="page" w:hAnchor="text" w:y="3369"/>
    </w:pPr>
  </w:style>
  <w:style w:type="paragraph" w:customStyle="1" w:styleId="Bezugszeichenzeile">
    <w:name w:val="Bezugszeichenzeile"/>
    <w:basedOn w:val="Standard"/>
    <w:next w:val="Bezugszeichentext"/>
    <w:rsid w:val="00CF2C06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CF2C06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rsid w:val="00CF2C06"/>
    <w:pPr>
      <w:framePr w:wrap="notBeside" w:vAnchor="page" w:hAnchor="text" w:y="6482"/>
      <w:spacing w:after="240"/>
    </w:pPr>
    <w:rPr>
      <w:b/>
    </w:rPr>
  </w:style>
  <w:style w:type="paragraph" w:customStyle="1" w:styleId="Firmenunterschrift">
    <w:name w:val="Firmenunterschrift"/>
    <w:basedOn w:val="Unterschrift"/>
    <w:next w:val="Standard"/>
    <w:rsid w:val="00CF2C06"/>
    <w:pPr>
      <w:spacing w:before="0"/>
    </w:pPr>
  </w:style>
  <w:style w:type="paragraph" w:styleId="Listennummer">
    <w:name w:val="List Number"/>
    <w:basedOn w:val="Liste"/>
    <w:semiHidden/>
    <w:rsid w:val="00CF2C06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semiHidden/>
    <w:rsid w:val="00CF2C06"/>
    <w:pPr>
      <w:ind w:left="283" w:hanging="283"/>
    </w:pPr>
  </w:style>
  <w:style w:type="paragraph" w:customStyle="1" w:styleId="Anlage">
    <w:name w:val="Anlage"/>
    <w:basedOn w:val="Textkrper"/>
    <w:next w:val="Standard"/>
    <w:rsid w:val="00CF2C06"/>
    <w:pPr>
      <w:keepNext/>
      <w:keepLines/>
      <w:spacing w:before="240" w:after="0"/>
    </w:pPr>
  </w:style>
  <w:style w:type="paragraph" w:customStyle="1" w:styleId="Briefkopf">
    <w:name w:val="Briefkopf"/>
    <w:basedOn w:val="Kopfzeile"/>
    <w:rsid w:val="00CF2C06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AbsenderimKuvertfenster">
    <w:name w:val="Absender im Kuvertfenster"/>
    <w:basedOn w:val="Briefkopfadresse"/>
    <w:next w:val="Versandanweisungen"/>
    <w:rsid w:val="00CF2C06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rsid w:val="00CF2C06"/>
    <w:pPr>
      <w:framePr w:hSpace="142" w:vSpace="142" w:wrap="notBeside" w:y="3125"/>
    </w:pPr>
  </w:style>
  <w:style w:type="paragraph" w:customStyle="1" w:styleId="CcListe">
    <w:name w:val="Cc Liste"/>
    <w:basedOn w:val="Standard"/>
    <w:rsid w:val="00CF2C06"/>
    <w:pPr>
      <w:tabs>
        <w:tab w:val="left" w:pos="1134"/>
      </w:tabs>
    </w:pPr>
  </w:style>
  <w:style w:type="paragraph" w:styleId="Titel">
    <w:name w:val="Title"/>
    <w:basedOn w:val="Standard"/>
    <w:qFormat/>
    <w:rsid w:val="00CF2C06"/>
    <w:pPr>
      <w:jc w:val="center"/>
    </w:pPr>
    <w:rPr>
      <w:b/>
      <w:sz w:val="32"/>
    </w:rPr>
  </w:style>
  <w:style w:type="paragraph" w:styleId="Textkrper2">
    <w:name w:val="Body Text 2"/>
    <w:basedOn w:val="Standard"/>
    <w:semiHidden/>
    <w:rsid w:val="00CF2C06"/>
    <w:pPr>
      <w:autoSpaceDE w:val="0"/>
      <w:autoSpaceDN w:val="0"/>
      <w:adjustRightInd w:val="0"/>
      <w:jc w:val="both"/>
    </w:pPr>
    <w:rPr>
      <w:sz w:val="32"/>
    </w:rPr>
  </w:style>
  <w:style w:type="paragraph" w:styleId="Textkrper3">
    <w:name w:val="Body Text 3"/>
    <w:basedOn w:val="Standard"/>
    <w:semiHidden/>
    <w:rsid w:val="00CF2C06"/>
    <w:pPr>
      <w:autoSpaceDE w:val="0"/>
      <w:autoSpaceDN w:val="0"/>
      <w:adjustRightInd w:val="0"/>
      <w:jc w:val="both"/>
    </w:pPr>
    <w:rPr>
      <w:sz w:val="28"/>
    </w:rPr>
  </w:style>
  <w:style w:type="paragraph" w:styleId="NurText">
    <w:name w:val="Plain Text"/>
    <w:basedOn w:val="Standard"/>
    <w:semiHidden/>
    <w:rsid w:val="00CF2C06"/>
    <w:rPr>
      <w:rFonts w:ascii="Courier New" w:hAnsi="Courier New"/>
    </w:rPr>
  </w:style>
  <w:style w:type="paragraph" w:styleId="Textkrper-Zeileneinzug">
    <w:name w:val="Body Text Indent"/>
    <w:basedOn w:val="Standard"/>
    <w:semiHidden/>
    <w:rsid w:val="00CF2C06"/>
    <w:pPr>
      <w:tabs>
        <w:tab w:val="left" w:pos="709"/>
        <w:tab w:val="left" w:pos="9072"/>
      </w:tabs>
      <w:ind w:left="567" w:hanging="567"/>
      <w:jc w:val="both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rsid w:val="00CF2C06"/>
    <w:pPr>
      <w:tabs>
        <w:tab w:val="left" w:pos="851"/>
        <w:tab w:val="left" w:pos="9072"/>
      </w:tabs>
      <w:ind w:left="567" w:hanging="567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0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1EC5A-0CBD-490D-AB27-51C1E62E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1435</Words>
  <Characters>9047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Gemmel/Dettmann</dc:creator>
  <cp:lastModifiedBy>Gemmel</cp:lastModifiedBy>
  <cp:revision>12</cp:revision>
  <cp:lastPrinted>2000-05-25T12:41:00Z</cp:lastPrinted>
  <dcterms:created xsi:type="dcterms:W3CDTF">2015-10-01T08:59:00Z</dcterms:created>
  <dcterms:modified xsi:type="dcterms:W3CDTF">2015-10-05T13:12:00Z</dcterms:modified>
</cp:coreProperties>
</file>