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791" w:rsidRPr="003F4E49" w:rsidRDefault="00583791" w:rsidP="00583791">
      <w:pPr>
        <w:tabs>
          <w:tab w:val="left" w:pos="9072"/>
        </w:tabs>
        <w:rPr>
          <w:rFonts w:ascii="Arial" w:hAnsi="Arial" w:cs="Arial"/>
          <w:b/>
          <w:sz w:val="28"/>
          <w:szCs w:val="28"/>
        </w:rPr>
      </w:pPr>
      <w:r w:rsidRPr="003F4E49">
        <w:rPr>
          <w:rFonts w:ascii="Arial" w:hAnsi="Arial" w:cs="Arial"/>
          <w:b/>
          <w:sz w:val="28"/>
          <w:szCs w:val="28"/>
        </w:rPr>
        <w:t>Aufgabe 1</w:t>
      </w:r>
    </w:p>
    <w:p w:rsidR="00422BCA" w:rsidRDefault="00422BCA">
      <w:pPr>
        <w:tabs>
          <w:tab w:val="left" w:pos="9072"/>
        </w:tabs>
        <w:rPr>
          <w:rFonts w:ascii="Arial" w:hAnsi="Arial" w:cs="Arial"/>
          <w:sz w:val="24"/>
        </w:rPr>
      </w:pPr>
    </w:p>
    <w:p w:rsidR="00583791" w:rsidRDefault="00583791" w:rsidP="00583791">
      <w:pPr>
        <w:tabs>
          <w:tab w:val="left" w:pos="567"/>
          <w:tab w:val="left" w:pos="8222"/>
          <w:tab w:val="left" w:pos="9072"/>
        </w:tabs>
        <w:jc w:val="both"/>
        <w:rPr>
          <w:rFonts w:ascii="Arial" w:hAnsi="Arial" w:cs="Arial"/>
          <w:sz w:val="24"/>
        </w:rPr>
      </w:pPr>
      <w:r>
        <w:rPr>
          <w:rFonts w:ascii="Arial" w:hAnsi="Arial" w:cs="Arial"/>
          <w:sz w:val="24"/>
        </w:rPr>
        <w:t>Am 13. Januar 2011 kenterte im Rhein auf der Höhe der Loreley ein Frachter mit knapp 2400 Tonnen konzentrierter Schwefelsäure an Bord.</w:t>
      </w:r>
    </w:p>
    <w:p w:rsidR="00583791" w:rsidRDefault="00583791" w:rsidP="00583791">
      <w:pPr>
        <w:tabs>
          <w:tab w:val="left" w:pos="567"/>
          <w:tab w:val="left" w:pos="8222"/>
          <w:tab w:val="left" w:pos="9072"/>
        </w:tabs>
        <w:jc w:val="both"/>
        <w:rPr>
          <w:rFonts w:ascii="Arial" w:hAnsi="Arial" w:cs="Arial"/>
          <w:sz w:val="24"/>
        </w:rPr>
      </w:pPr>
      <w:r>
        <w:rPr>
          <w:rFonts w:ascii="Arial" w:hAnsi="Arial" w:cs="Arial"/>
          <w:sz w:val="24"/>
        </w:rPr>
        <w:t>Verschiedenen Zeitungsberichten war Folgendes zu entnehmen:</w:t>
      </w:r>
    </w:p>
    <w:p w:rsidR="00583791" w:rsidRDefault="00583791" w:rsidP="00583791">
      <w:pPr>
        <w:tabs>
          <w:tab w:val="left" w:pos="567"/>
          <w:tab w:val="left" w:pos="8222"/>
          <w:tab w:val="left" w:pos="9072"/>
        </w:tabs>
        <w:jc w:val="both"/>
        <w:rPr>
          <w:rFonts w:ascii="Arial" w:hAnsi="Arial" w:cs="Arial"/>
          <w:sz w:val="24"/>
        </w:rPr>
      </w:pPr>
      <w:r>
        <w:rPr>
          <w:rFonts w:ascii="Arial" w:hAnsi="Arial" w:cs="Arial"/>
          <w:sz w:val="24"/>
        </w:rPr>
        <w:t>Die Bergung des Frachters erwies sich als schwierig, da Wasser in die Stahltanks (Material: Eisenlegierung) eingedrungen war und sich Wasserstoff gebildet hatte. Nachdem man den Wasserstoff durch Einleitung von Stickstoff verdrängt hatte, begann man, die Schwefelsäure in ein anderes Schiff zu pumpen. Dabei sackte der verunglückte Frachter ab und droht</w:t>
      </w:r>
      <w:r w:rsidR="00EB2727">
        <w:rPr>
          <w:rFonts w:ascii="Arial" w:hAnsi="Arial" w:cs="Arial"/>
          <w:sz w:val="24"/>
        </w:rPr>
        <w:t>e</w:t>
      </w:r>
      <w:r>
        <w:rPr>
          <w:rFonts w:ascii="Arial" w:hAnsi="Arial" w:cs="Arial"/>
          <w:sz w:val="24"/>
        </w:rPr>
        <w:t xml:space="preserve"> auseinander zu brechen. Man beschloss deshalb, einen Teil der Säure, maximal 80 Tonnen pro Stunde (12 Liter pro Sekunde), kontrolliert in den Rhein abzulassen. Zu dieser Zeit flossen etwa 1,6 Millionen Liter Wasser pro Sekunde den Rhein hinunter. Während der Maßnahmen wurden unterhalb der Unglücksstelle regelmäßig Wasserproben entnommen und untersucht.</w:t>
      </w:r>
    </w:p>
    <w:p w:rsidR="00583791" w:rsidRDefault="00583791" w:rsidP="00583791">
      <w:pPr>
        <w:tabs>
          <w:tab w:val="left" w:pos="567"/>
          <w:tab w:val="left" w:pos="8222"/>
          <w:tab w:val="left" w:pos="9072"/>
        </w:tabs>
        <w:spacing w:before="120"/>
        <w:jc w:val="both"/>
        <w:rPr>
          <w:rFonts w:ascii="Arial" w:hAnsi="Arial" w:cs="Arial"/>
          <w:sz w:val="24"/>
        </w:rPr>
      </w:pPr>
      <w:r>
        <w:rPr>
          <w:rFonts w:ascii="Arial" w:hAnsi="Arial" w:cs="Arial"/>
          <w:sz w:val="24"/>
        </w:rPr>
        <w:t>Angaben zur konzentrierten Schwefelsäure:</w:t>
      </w:r>
    </w:p>
    <w:p w:rsidR="00583791" w:rsidRDefault="00583791" w:rsidP="00583791">
      <w:pPr>
        <w:tabs>
          <w:tab w:val="left" w:pos="567"/>
          <w:tab w:val="left" w:pos="8222"/>
          <w:tab w:val="left" w:pos="9072"/>
        </w:tabs>
        <w:spacing w:before="120"/>
        <w:jc w:val="both"/>
        <w:rPr>
          <w:rFonts w:ascii="Arial" w:hAnsi="Arial" w:cs="Arial"/>
          <w:sz w:val="24"/>
        </w:rPr>
      </w:pPr>
      <w:r>
        <w:rPr>
          <w:rFonts w:ascii="Arial" w:hAnsi="Arial" w:cs="Arial"/>
          <w:sz w:val="24"/>
        </w:rPr>
        <w:t xml:space="preserve">Dichte: </w:t>
      </w:r>
      <w:r w:rsidRPr="00583791">
        <w:rPr>
          <w:rFonts w:ascii="Arial" w:hAnsi="Arial" w:cs="Arial"/>
          <w:i/>
          <w:sz w:val="24"/>
        </w:rPr>
        <w:t>ρ</w:t>
      </w:r>
      <w:r>
        <w:rPr>
          <w:rFonts w:ascii="Arial" w:hAnsi="Arial" w:cs="Arial"/>
          <w:sz w:val="24"/>
        </w:rPr>
        <w:t>(H</w:t>
      </w:r>
      <w:r w:rsidRPr="00583791">
        <w:rPr>
          <w:rFonts w:ascii="Arial" w:hAnsi="Arial" w:cs="Arial"/>
          <w:sz w:val="24"/>
          <w:vertAlign w:val="subscript"/>
        </w:rPr>
        <w:t>2</w:t>
      </w:r>
      <w:r>
        <w:rPr>
          <w:rFonts w:ascii="Arial" w:hAnsi="Arial" w:cs="Arial"/>
          <w:sz w:val="24"/>
        </w:rPr>
        <w:t>SO</w:t>
      </w:r>
      <w:r w:rsidRPr="00583791">
        <w:rPr>
          <w:rFonts w:ascii="Arial" w:hAnsi="Arial" w:cs="Arial"/>
          <w:sz w:val="24"/>
          <w:vertAlign w:val="subscript"/>
        </w:rPr>
        <w:t>4</w:t>
      </w:r>
      <w:r>
        <w:rPr>
          <w:rFonts w:ascii="Arial" w:hAnsi="Arial" w:cs="Arial"/>
          <w:sz w:val="24"/>
        </w:rPr>
        <w:t>) = 1,84 g· cm</w:t>
      </w:r>
      <w:r w:rsidRPr="00583791">
        <w:rPr>
          <w:rFonts w:ascii="Arial" w:hAnsi="Arial" w:cs="Arial"/>
          <w:sz w:val="24"/>
          <w:vertAlign w:val="superscript"/>
        </w:rPr>
        <w:t>-3</w:t>
      </w:r>
    </w:p>
    <w:p w:rsidR="00583791" w:rsidRDefault="00583791" w:rsidP="00583791">
      <w:pPr>
        <w:tabs>
          <w:tab w:val="left" w:pos="567"/>
          <w:tab w:val="left" w:pos="8222"/>
          <w:tab w:val="left" w:pos="9072"/>
        </w:tabs>
        <w:jc w:val="both"/>
        <w:rPr>
          <w:rFonts w:ascii="Arial" w:hAnsi="Arial" w:cs="Arial"/>
          <w:sz w:val="24"/>
        </w:rPr>
      </w:pPr>
      <w:r>
        <w:rPr>
          <w:rFonts w:ascii="Arial" w:hAnsi="Arial" w:cs="Arial"/>
          <w:sz w:val="24"/>
        </w:rPr>
        <w:t xml:space="preserve">Massenanteil: </w:t>
      </w:r>
      <w:r w:rsidRPr="00583791">
        <w:rPr>
          <w:rFonts w:ascii="Arial" w:hAnsi="Arial" w:cs="Arial"/>
          <w:i/>
          <w:sz w:val="24"/>
        </w:rPr>
        <w:t>w</w:t>
      </w:r>
      <w:r>
        <w:rPr>
          <w:rFonts w:ascii="Arial" w:hAnsi="Arial" w:cs="Arial"/>
          <w:sz w:val="24"/>
        </w:rPr>
        <w:t>(H</w:t>
      </w:r>
      <w:r w:rsidRPr="00EB2727">
        <w:rPr>
          <w:rFonts w:ascii="Arial" w:hAnsi="Arial" w:cs="Arial"/>
          <w:sz w:val="24"/>
          <w:vertAlign w:val="subscript"/>
        </w:rPr>
        <w:t>2</w:t>
      </w:r>
      <w:r>
        <w:rPr>
          <w:rFonts w:ascii="Arial" w:hAnsi="Arial" w:cs="Arial"/>
          <w:sz w:val="24"/>
        </w:rPr>
        <w:t>SO</w:t>
      </w:r>
      <w:r w:rsidRPr="00EB2727">
        <w:rPr>
          <w:rFonts w:ascii="Arial" w:hAnsi="Arial" w:cs="Arial"/>
          <w:sz w:val="24"/>
          <w:vertAlign w:val="subscript"/>
        </w:rPr>
        <w:t>4</w:t>
      </w:r>
      <w:r>
        <w:rPr>
          <w:rFonts w:ascii="Arial" w:hAnsi="Arial" w:cs="Arial"/>
          <w:sz w:val="24"/>
        </w:rPr>
        <w:t>) = 96%, (d.h. 100 g Lösung enthalten 96 g reine Schwefel-säure)</w:t>
      </w:r>
    </w:p>
    <w:p w:rsidR="00583791" w:rsidRDefault="00583791" w:rsidP="00583791">
      <w:pPr>
        <w:tabs>
          <w:tab w:val="left" w:pos="567"/>
          <w:tab w:val="left" w:pos="8222"/>
          <w:tab w:val="left" w:pos="9072"/>
        </w:tabs>
        <w:jc w:val="both"/>
        <w:rPr>
          <w:rFonts w:ascii="Arial" w:hAnsi="Arial" w:cs="Arial"/>
          <w:sz w:val="24"/>
        </w:rPr>
      </w:pPr>
    </w:p>
    <w:p w:rsidR="00583791" w:rsidRDefault="00583791" w:rsidP="00583791">
      <w:pPr>
        <w:tabs>
          <w:tab w:val="left" w:pos="567"/>
          <w:tab w:val="left" w:pos="8222"/>
          <w:tab w:val="left" w:pos="9072"/>
        </w:tabs>
        <w:ind w:left="567" w:hanging="567"/>
        <w:jc w:val="both"/>
        <w:rPr>
          <w:rFonts w:ascii="Arial" w:hAnsi="Arial" w:cs="Arial"/>
          <w:sz w:val="24"/>
        </w:rPr>
      </w:pPr>
      <w:r>
        <w:rPr>
          <w:rFonts w:ascii="Arial" w:hAnsi="Arial" w:cs="Arial"/>
          <w:sz w:val="24"/>
        </w:rPr>
        <w:t>1.1</w:t>
      </w:r>
      <w:r>
        <w:rPr>
          <w:rFonts w:ascii="Arial" w:hAnsi="Arial" w:cs="Arial"/>
          <w:sz w:val="24"/>
        </w:rPr>
        <w:tab/>
        <w:t xml:space="preserve">Erstellen Sie die Reaktionsgleichungen für die 1. und 2. </w:t>
      </w:r>
      <w:proofErr w:type="spellStart"/>
      <w:r>
        <w:rPr>
          <w:rFonts w:ascii="Arial" w:hAnsi="Arial" w:cs="Arial"/>
          <w:sz w:val="24"/>
        </w:rPr>
        <w:t>Protolysereaktion</w:t>
      </w:r>
      <w:proofErr w:type="spellEnd"/>
      <w:r>
        <w:rPr>
          <w:rFonts w:ascii="Arial" w:hAnsi="Arial" w:cs="Arial"/>
          <w:sz w:val="24"/>
        </w:rPr>
        <w:t xml:space="preserve"> der Schwefelsäure mit Wasser und begründen Sie jeweils die Gleichgewichtslage.</w:t>
      </w:r>
    </w:p>
    <w:p w:rsidR="00583791" w:rsidRPr="00472342" w:rsidRDefault="00583791" w:rsidP="00583791">
      <w:pPr>
        <w:tabs>
          <w:tab w:val="left" w:pos="567"/>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sidRPr="00472342">
        <w:rPr>
          <w:rFonts w:ascii="Arial" w:hAnsi="Arial" w:cs="Arial"/>
          <w:b/>
          <w:sz w:val="24"/>
        </w:rPr>
        <w:t xml:space="preserve">  3 VP</w:t>
      </w:r>
    </w:p>
    <w:p w:rsidR="00583791" w:rsidRDefault="00583791" w:rsidP="00583791">
      <w:pPr>
        <w:tabs>
          <w:tab w:val="left" w:pos="567"/>
          <w:tab w:val="left" w:pos="8222"/>
          <w:tab w:val="left" w:pos="9072"/>
        </w:tabs>
        <w:ind w:left="567" w:hanging="567"/>
        <w:jc w:val="both"/>
        <w:rPr>
          <w:rFonts w:ascii="Arial" w:hAnsi="Arial" w:cs="Arial"/>
          <w:sz w:val="24"/>
        </w:rPr>
      </w:pPr>
    </w:p>
    <w:p w:rsidR="00583791" w:rsidRDefault="00583791" w:rsidP="00583791">
      <w:pPr>
        <w:tabs>
          <w:tab w:val="left" w:pos="567"/>
          <w:tab w:val="left" w:pos="8222"/>
          <w:tab w:val="left" w:pos="9072"/>
        </w:tabs>
        <w:ind w:left="567" w:hanging="567"/>
        <w:jc w:val="both"/>
        <w:rPr>
          <w:rFonts w:ascii="Arial" w:hAnsi="Arial" w:cs="Arial"/>
          <w:sz w:val="24"/>
        </w:rPr>
      </w:pPr>
      <w:r>
        <w:rPr>
          <w:rFonts w:ascii="Arial" w:hAnsi="Arial" w:cs="Arial"/>
          <w:sz w:val="24"/>
        </w:rPr>
        <w:t>1.2</w:t>
      </w:r>
      <w:r>
        <w:rPr>
          <w:rFonts w:ascii="Arial" w:hAnsi="Arial" w:cs="Arial"/>
          <w:sz w:val="24"/>
        </w:rPr>
        <w:tab/>
        <w:t>Formulieren Sie eine begründete Hypothese zur Erklärung der Wasserstoff-</w:t>
      </w:r>
      <w:proofErr w:type="spellStart"/>
      <w:r>
        <w:rPr>
          <w:rFonts w:ascii="Arial" w:hAnsi="Arial" w:cs="Arial"/>
          <w:sz w:val="24"/>
        </w:rPr>
        <w:t>entwicklung</w:t>
      </w:r>
      <w:proofErr w:type="spellEnd"/>
      <w:r>
        <w:rPr>
          <w:rFonts w:ascii="Arial" w:hAnsi="Arial" w:cs="Arial"/>
          <w:sz w:val="24"/>
        </w:rPr>
        <w:t xml:space="preserve"> nach Wassereintritt in die Tanks und geben Sie hierfür eine Reaktionsgleichung an.</w:t>
      </w:r>
    </w:p>
    <w:p w:rsidR="00583791" w:rsidRDefault="00583791" w:rsidP="00583791">
      <w:pPr>
        <w:tabs>
          <w:tab w:val="left" w:pos="567"/>
          <w:tab w:val="left" w:pos="8222"/>
          <w:tab w:val="left" w:pos="9072"/>
        </w:tabs>
        <w:ind w:left="567" w:hanging="567"/>
        <w:jc w:val="both"/>
        <w:rPr>
          <w:rFonts w:ascii="Arial" w:hAnsi="Arial" w:cs="Arial"/>
          <w:sz w:val="24"/>
        </w:rPr>
      </w:pPr>
      <w:r>
        <w:rPr>
          <w:rFonts w:ascii="Arial" w:hAnsi="Arial" w:cs="Arial"/>
          <w:sz w:val="24"/>
        </w:rPr>
        <w:tab/>
        <w:t>Ordnen Sie diese Reaktion einem Reaktionstyp zu und begründen Sie ihre Ent</w:t>
      </w:r>
      <w:r w:rsidR="00472342">
        <w:rPr>
          <w:rFonts w:ascii="Arial" w:hAnsi="Arial" w:cs="Arial"/>
          <w:sz w:val="24"/>
        </w:rPr>
        <w:t>s</w:t>
      </w:r>
      <w:r>
        <w:rPr>
          <w:rFonts w:ascii="Arial" w:hAnsi="Arial" w:cs="Arial"/>
          <w:sz w:val="24"/>
        </w:rPr>
        <w:t>cheidung.</w:t>
      </w:r>
      <w:r>
        <w:rPr>
          <w:rFonts w:ascii="Arial" w:hAnsi="Arial" w:cs="Arial"/>
          <w:sz w:val="24"/>
        </w:rPr>
        <w:tab/>
        <w:t xml:space="preserve">  </w:t>
      </w:r>
      <w:r w:rsidRPr="00472342">
        <w:rPr>
          <w:rFonts w:ascii="Arial" w:hAnsi="Arial" w:cs="Arial"/>
          <w:b/>
          <w:sz w:val="24"/>
        </w:rPr>
        <w:t>3 VP</w:t>
      </w:r>
    </w:p>
    <w:p w:rsidR="00583791" w:rsidRDefault="00583791" w:rsidP="00583791">
      <w:pPr>
        <w:tabs>
          <w:tab w:val="left" w:pos="567"/>
          <w:tab w:val="left" w:pos="8222"/>
          <w:tab w:val="left" w:pos="9072"/>
        </w:tabs>
        <w:ind w:left="567" w:hanging="567"/>
        <w:jc w:val="both"/>
        <w:rPr>
          <w:rFonts w:ascii="Arial" w:hAnsi="Arial" w:cs="Arial"/>
          <w:sz w:val="24"/>
        </w:rPr>
      </w:pPr>
    </w:p>
    <w:p w:rsidR="00583791" w:rsidRDefault="00472342" w:rsidP="00583791">
      <w:pPr>
        <w:tabs>
          <w:tab w:val="left" w:pos="567"/>
          <w:tab w:val="left" w:pos="8222"/>
          <w:tab w:val="left" w:pos="9072"/>
        </w:tabs>
        <w:ind w:left="567" w:hanging="567"/>
        <w:jc w:val="both"/>
        <w:rPr>
          <w:rFonts w:ascii="Arial" w:hAnsi="Arial" w:cs="Arial"/>
          <w:sz w:val="24"/>
        </w:rPr>
      </w:pPr>
      <w:r>
        <w:rPr>
          <w:rFonts w:ascii="Arial" w:hAnsi="Arial" w:cs="Arial"/>
          <w:sz w:val="24"/>
        </w:rPr>
        <w:t>1.3</w:t>
      </w:r>
      <w:r>
        <w:rPr>
          <w:rFonts w:ascii="Arial" w:hAnsi="Arial" w:cs="Arial"/>
          <w:sz w:val="24"/>
        </w:rPr>
        <w:tab/>
        <w:t xml:space="preserve">Berechnen Sie den pH-Wert einer Schwefelsäure-Lösung unter </w:t>
      </w:r>
      <w:proofErr w:type="spellStart"/>
      <w:r>
        <w:rPr>
          <w:rFonts w:ascii="Arial" w:hAnsi="Arial" w:cs="Arial"/>
          <w:sz w:val="24"/>
        </w:rPr>
        <w:t>Vernach-lässigung</w:t>
      </w:r>
      <w:proofErr w:type="spellEnd"/>
      <w:r>
        <w:rPr>
          <w:rFonts w:ascii="Arial" w:hAnsi="Arial" w:cs="Arial"/>
          <w:sz w:val="24"/>
        </w:rPr>
        <w:t xml:space="preserve"> der 2. </w:t>
      </w:r>
      <w:proofErr w:type="spellStart"/>
      <w:r>
        <w:rPr>
          <w:rFonts w:ascii="Arial" w:hAnsi="Arial" w:cs="Arial"/>
          <w:sz w:val="24"/>
        </w:rPr>
        <w:t>Protolysestufe</w:t>
      </w:r>
      <w:proofErr w:type="spellEnd"/>
      <w:r>
        <w:rPr>
          <w:rFonts w:ascii="Arial" w:hAnsi="Arial" w:cs="Arial"/>
          <w:sz w:val="24"/>
        </w:rPr>
        <w:t>, die durch Zugabe von 12 Litern konzentrierter Säure zu 1,6 Millionen</w:t>
      </w:r>
      <w:r w:rsidR="00EB2727">
        <w:rPr>
          <w:rFonts w:ascii="Arial" w:hAnsi="Arial" w:cs="Arial"/>
          <w:sz w:val="24"/>
        </w:rPr>
        <w:t xml:space="preserve"> </w:t>
      </w:r>
      <w:r>
        <w:rPr>
          <w:rFonts w:ascii="Arial" w:hAnsi="Arial" w:cs="Arial"/>
          <w:sz w:val="24"/>
        </w:rPr>
        <w:t>Litern reinen Wassers entsteht.</w:t>
      </w:r>
    </w:p>
    <w:p w:rsidR="00472342" w:rsidRDefault="00472342" w:rsidP="00583791">
      <w:pPr>
        <w:tabs>
          <w:tab w:val="left" w:pos="567"/>
          <w:tab w:val="left" w:pos="8222"/>
          <w:tab w:val="left" w:pos="9072"/>
        </w:tabs>
        <w:ind w:left="567" w:hanging="567"/>
        <w:jc w:val="both"/>
        <w:rPr>
          <w:rFonts w:ascii="Arial" w:hAnsi="Arial" w:cs="Arial"/>
          <w:sz w:val="24"/>
        </w:rPr>
      </w:pPr>
      <w:r>
        <w:rPr>
          <w:rFonts w:ascii="Arial" w:hAnsi="Arial" w:cs="Arial"/>
          <w:sz w:val="24"/>
        </w:rPr>
        <w:tab/>
        <w:t>Beurteilen Sie die Übertragbarkeit dieses Ergebnisses auf die Verhältnisse im Rhein.</w:t>
      </w:r>
      <w:r>
        <w:rPr>
          <w:rFonts w:ascii="Arial" w:hAnsi="Arial" w:cs="Arial"/>
          <w:sz w:val="24"/>
        </w:rPr>
        <w:tab/>
        <w:t xml:space="preserve">  </w:t>
      </w:r>
      <w:r w:rsidRPr="00472342">
        <w:rPr>
          <w:rFonts w:ascii="Arial" w:hAnsi="Arial" w:cs="Arial"/>
          <w:b/>
          <w:sz w:val="24"/>
        </w:rPr>
        <w:t>4 VP</w:t>
      </w:r>
    </w:p>
    <w:p w:rsidR="00472342" w:rsidRDefault="00472342" w:rsidP="00583791">
      <w:pPr>
        <w:tabs>
          <w:tab w:val="left" w:pos="567"/>
          <w:tab w:val="left" w:pos="8222"/>
          <w:tab w:val="left" w:pos="9072"/>
        </w:tabs>
        <w:ind w:left="567" w:hanging="567"/>
        <w:jc w:val="both"/>
        <w:rPr>
          <w:rFonts w:ascii="Arial" w:hAnsi="Arial" w:cs="Arial"/>
          <w:sz w:val="24"/>
        </w:rPr>
      </w:pPr>
    </w:p>
    <w:p w:rsidR="00472342" w:rsidRDefault="00472342" w:rsidP="00583791">
      <w:pPr>
        <w:tabs>
          <w:tab w:val="left" w:pos="567"/>
          <w:tab w:val="left" w:pos="8222"/>
          <w:tab w:val="left" w:pos="9072"/>
        </w:tabs>
        <w:ind w:left="567" w:hanging="567"/>
        <w:jc w:val="both"/>
        <w:rPr>
          <w:rFonts w:ascii="Arial" w:hAnsi="Arial" w:cs="Arial"/>
          <w:sz w:val="24"/>
        </w:rPr>
      </w:pPr>
      <w:r>
        <w:rPr>
          <w:rFonts w:ascii="Arial" w:hAnsi="Arial" w:cs="Arial"/>
          <w:sz w:val="24"/>
        </w:rPr>
        <w:t>1.4</w:t>
      </w:r>
      <w:r>
        <w:rPr>
          <w:rFonts w:ascii="Arial" w:hAnsi="Arial" w:cs="Arial"/>
          <w:sz w:val="24"/>
        </w:rPr>
        <w:tab/>
        <w:t>Beschreiben Sie ein quantitatives analytisches Verfahren, mit dem man die Säurekonzentration einer entnommenen Wasserprobe bestimmen kann.</w:t>
      </w:r>
    </w:p>
    <w:p w:rsidR="00472342" w:rsidRDefault="00472342" w:rsidP="00583791">
      <w:pPr>
        <w:tabs>
          <w:tab w:val="left" w:pos="567"/>
          <w:tab w:val="left" w:pos="8222"/>
          <w:tab w:val="left" w:pos="9072"/>
        </w:tabs>
        <w:ind w:left="567" w:hanging="567"/>
        <w:jc w:val="both"/>
        <w:rPr>
          <w:rFonts w:ascii="Arial" w:hAnsi="Arial" w:cs="Arial"/>
          <w:sz w:val="24"/>
        </w:rPr>
      </w:pPr>
      <w:r>
        <w:rPr>
          <w:rFonts w:ascii="Arial" w:hAnsi="Arial" w:cs="Arial"/>
          <w:sz w:val="24"/>
        </w:rPr>
        <w:tab/>
        <w:t>Erläutern Sie die Auswertung.</w:t>
      </w:r>
      <w:r>
        <w:rPr>
          <w:rFonts w:ascii="Arial" w:hAnsi="Arial" w:cs="Arial"/>
          <w:sz w:val="24"/>
        </w:rPr>
        <w:tab/>
        <w:t xml:space="preserve">  </w:t>
      </w:r>
      <w:r w:rsidRPr="00472342">
        <w:rPr>
          <w:rFonts w:ascii="Arial" w:hAnsi="Arial" w:cs="Arial"/>
          <w:b/>
          <w:sz w:val="24"/>
        </w:rPr>
        <w:t>4 VP</w:t>
      </w:r>
    </w:p>
    <w:p w:rsidR="00472342" w:rsidRDefault="00472342" w:rsidP="00583791">
      <w:pPr>
        <w:tabs>
          <w:tab w:val="left" w:pos="567"/>
          <w:tab w:val="left" w:pos="8222"/>
          <w:tab w:val="left" w:pos="9072"/>
        </w:tabs>
        <w:ind w:left="567" w:hanging="567"/>
        <w:jc w:val="both"/>
        <w:rPr>
          <w:rFonts w:ascii="Arial" w:hAnsi="Arial" w:cs="Arial"/>
          <w:sz w:val="24"/>
        </w:rPr>
      </w:pPr>
    </w:p>
    <w:p w:rsidR="00472342" w:rsidRDefault="00472342" w:rsidP="00583791">
      <w:pPr>
        <w:tabs>
          <w:tab w:val="left" w:pos="567"/>
          <w:tab w:val="left" w:pos="8222"/>
          <w:tab w:val="left" w:pos="9072"/>
        </w:tabs>
        <w:ind w:left="567" w:hanging="567"/>
        <w:jc w:val="both"/>
        <w:rPr>
          <w:rFonts w:ascii="Arial" w:hAnsi="Arial" w:cs="Arial"/>
          <w:sz w:val="24"/>
        </w:rPr>
      </w:pPr>
      <w:r>
        <w:rPr>
          <w:rFonts w:ascii="Arial" w:hAnsi="Arial" w:cs="Arial"/>
          <w:sz w:val="24"/>
        </w:rPr>
        <w:t>2.1</w:t>
      </w:r>
      <w:r>
        <w:rPr>
          <w:rFonts w:ascii="Arial" w:hAnsi="Arial" w:cs="Arial"/>
          <w:sz w:val="24"/>
        </w:rPr>
        <w:tab/>
        <w:t>Schwefelsäure ist eine der wichtigsten Grundchemikalien der Welt. Sie wird nach dem Kontaktverfahren hergestellt. Dieses Verfahren lässt sich in drei Schritte gliedern:</w:t>
      </w:r>
    </w:p>
    <w:p w:rsidR="00472342" w:rsidRDefault="00472342" w:rsidP="003906D6">
      <w:pPr>
        <w:tabs>
          <w:tab w:val="left" w:pos="567"/>
          <w:tab w:val="left" w:pos="851"/>
          <w:tab w:val="left" w:pos="1134"/>
          <w:tab w:val="left" w:pos="8222"/>
          <w:tab w:val="left" w:pos="9072"/>
        </w:tabs>
        <w:spacing w:before="120"/>
        <w:ind w:left="567" w:hanging="567"/>
        <w:jc w:val="both"/>
        <w:rPr>
          <w:rFonts w:ascii="Arial" w:hAnsi="Arial" w:cs="Arial"/>
          <w:sz w:val="24"/>
        </w:rPr>
      </w:pPr>
      <w:r>
        <w:rPr>
          <w:rFonts w:ascii="Arial" w:hAnsi="Arial" w:cs="Arial"/>
          <w:sz w:val="24"/>
        </w:rPr>
        <w:tab/>
      </w:r>
      <w:r>
        <w:rPr>
          <w:rFonts w:ascii="Arial" w:hAnsi="Arial" w:cs="Arial"/>
          <w:sz w:val="24"/>
        </w:rPr>
        <w:tab/>
        <w:t>a)</w:t>
      </w:r>
      <w:r>
        <w:rPr>
          <w:rFonts w:ascii="Arial" w:hAnsi="Arial" w:cs="Arial"/>
          <w:sz w:val="24"/>
        </w:rPr>
        <w:tab/>
        <w:t>Gewinnung von Schwefeldioxid aus den Elementen</w:t>
      </w:r>
    </w:p>
    <w:p w:rsidR="00472342" w:rsidRDefault="00472342" w:rsidP="00472342">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b)</w:t>
      </w:r>
      <w:r>
        <w:rPr>
          <w:rFonts w:ascii="Arial" w:hAnsi="Arial" w:cs="Arial"/>
          <w:sz w:val="24"/>
        </w:rPr>
        <w:tab/>
        <w:t xml:space="preserve">Oxidation des Schwefeldioxids zu </w:t>
      </w:r>
      <w:proofErr w:type="spellStart"/>
      <w:r>
        <w:rPr>
          <w:rFonts w:ascii="Arial" w:hAnsi="Arial" w:cs="Arial"/>
          <w:sz w:val="24"/>
        </w:rPr>
        <w:t>Schwefeltrioxid</w:t>
      </w:r>
      <w:proofErr w:type="spellEnd"/>
      <w:r>
        <w:rPr>
          <w:rFonts w:ascii="Arial" w:hAnsi="Arial" w:cs="Arial"/>
          <w:sz w:val="24"/>
        </w:rPr>
        <w:t xml:space="preserve"> in einer </w:t>
      </w:r>
      <w:proofErr w:type="spellStart"/>
      <w:r>
        <w:rPr>
          <w:rFonts w:ascii="Arial" w:hAnsi="Arial" w:cs="Arial"/>
          <w:sz w:val="24"/>
        </w:rPr>
        <w:t>Gleichge</w:t>
      </w:r>
      <w:proofErr w:type="spellEnd"/>
      <w:r>
        <w:rPr>
          <w:rFonts w:ascii="Arial" w:hAnsi="Arial" w:cs="Arial"/>
          <w:sz w:val="24"/>
        </w:rPr>
        <w:t>-</w:t>
      </w:r>
    </w:p>
    <w:p w:rsidR="00472342" w:rsidRDefault="00472342" w:rsidP="00472342">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roofErr w:type="spellStart"/>
      <w:r>
        <w:rPr>
          <w:rFonts w:ascii="Arial" w:hAnsi="Arial" w:cs="Arial"/>
          <w:sz w:val="24"/>
        </w:rPr>
        <w:t>wichtsreaktion</w:t>
      </w:r>
      <w:proofErr w:type="spellEnd"/>
      <w:r>
        <w:rPr>
          <w:rFonts w:ascii="Arial" w:hAnsi="Arial" w:cs="Arial"/>
          <w:sz w:val="24"/>
        </w:rPr>
        <w:t xml:space="preserve"> im Kontaktofen in Gegenwart eines Katalysators</w:t>
      </w:r>
    </w:p>
    <w:p w:rsidR="00472342" w:rsidRDefault="00472342" w:rsidP="00472342">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2 SO</w:t>
      </w:r>
      <w:r w:rsidRPr="00EB2727">
        <w:rPr>
          <w:rFonts w:ascii="Arial" w:hAnsi="Arial" w:cs="Arial"/>
          <w:sz w:val="24"/>
          <w:vertAlign w:val="subscript"/>
        </w:rPr>
        <w:t>2</w:t>
      </w:r>
      <w:r>
        <w:rPr>
          <w:rFonts w:ascii="Arial" w:hAnsi="Arial" w:cs="Arial"/>
          <w:sz w:val="24"/>
        </w:rPr>
        <w:t>(g) + O</w:t>
      </w:r>
      <w:r w:rsidRPr="00EB2727">
        <w:rPr>
          <w:rFonts w:ascii="Arial" w:hAnsi="Arial" w:cs="Arial"/>
          <w:sz w:val="24"/>
          <w:vertAlign w:val="subscript"/>
        </w:rPr>
        <w:t>2</w:t>
      </w:r>
      <w:r>
        <w:rPr>
          <w:rFonts w:ascii="Arial" w:hAnsi="Arial" w:cs="Arial"/>
          <w:sz w:val="24"/>
        </w:rPr>
        <w:t xml:space="preserve">(g) </w:t>
      </w:r>
      <w:r w:rsidR="00D02F05" w:rsidRPr="00D02F05">
        <w:rPr>
          <w:rFonts w:ascii="Arial" w:hAnsi="Arial" w:cs="Arial"/>
          <w:b/>
          <w:noProof/>
          <w:sz w:val="24"/>
        </w:rPr>
        <w:drawing>
          <wp:inline distT="0" distB="0" distL="0" distR="0">
            <wp:extent cx="161925" cy="95250"/>
            <wp:effectExtent l="19050" t="0" r="9525" b="0"/>
            <wp:docPr id="13" name="Bild 1" descr="C:\Users\Gemmel\Karin\phV\Abitur 2013\Bilder\Doppel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mel\Karin\phV\Abitur 2013\Bilder\Doppelpfeil.png"/>
                    <pic:cNvPicPr>
                      <a:picLocks noChangeAspect="1" noChangeArrowheads="1"/>
                    </pic:cNvPicPr>
                  </pic:nvPicPr>
                  <pic:blipFill>
                    <a:blip r:embed="rId8" cstate="print"/>
                    <a:srcRect/>
                    <a:stretch>
                      <a:fillRect/>
                    </a:stretch>
                  </pic:blipFill>
                  <pic:spPr bwMode="auto">
                    <a:xfrm>
                      <a:off x="0" y="0"/>
                      <a:ext cx="161925" cy="95250"/>
                    </a:xfrm>
                    <a:prstGeom prst="rect">
                      <a:avLst/>
                    </a:prstGeom>
                    <a:noFill/>
                    <a:ln w="9525">
                      <a:noFill/>
                      <a:miter lim="800000"/>
                      <a:headEnd/>
                      <a:tailEnd/>
                    </a:ln>
                  </pic:spPr>
                </pic:pic>
              </a:graphicData>
            </a:graphic>
          </wp:inline>
        </w:drawing>
      </w:r>
      <w:r w:rsidR="0064218B">
        <w:rPr>
          <w:rFonts w:ascii="Arial" w:hAnsi="Arial" w:cs="Arial"/>
          <w:sz w:val="24"/>
        </w:rPr>
        <w:t xml:space="preserve"> 2 SO</w:t>
      </w:r>
      <w:r w:rsidR="0064218B" w:rsidRPr="00EB2727">
        <w:rPr>
          <w:rFonts w:ascii="Arial" w:hAnsi="Arial" w:cs="Arial"/>
          <w:sz w:val="24"/>
          <w:vertAlign w:val="subscript"/>
        </w:rPr>
        <w:t>3</w:t>
      </w:r>
      <w:r w:rsidR="0064218B">
        <w:rPr>
          <w:rFonts w:ascii="Arial" w:hAnsi="Arial" w:cs="Arial"/>
          <w:sz w:val="24"/>
        </w:rPr>
        <w:t>(g)</w:t>
      </w:r>
    </w:p>
    <w:p w:rsidR="0064218B" w:rsidRDefault="0064218B" w:rsidP="00472342">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sz w:val="24"/>
        </w:rPr>
        <w:tab/>
        <w:t>c)</w:t>
      </w:r>
      <w:r>
        <w:rPr>
          <w:rFonts w:ascii="Arial" w:hAnsi="Arial" w:cs="Arial"/>
          <w:sz w:val="24"/>
        </w:rPr>
        <w:tab/>
        <w:t xml:space="preserve">Umsetzung des </w:t>
      </w:r>
      <w:proofErr w:type="spellStart"/>
      <w:r>
        <w:rPr>
          <w:rFonts w:ascii="Arial" w:hAnsi="Arial" w:cs="Arial"/>
          <w:sz w:val="24"/>
        </w:rPr>
        <w:t>Schwefeltrioxids</w:t>
      </w:r>
      <w:proofErr w:type="spellEnd"/>
      <w:r>
        <w:rPr>
          <w:rFonts w:ascii="Arial" w:hAnsi="Arial" w:cs="Arial"/>
          <w:sz w:val="24"/>
        </w:rPr>
        <w:t xml:space="preserve"> zu Schwefelsäure</w:t>
      </w:r>
    </w:p>
    <w:p w:rsidR="003906D6" w:rsidRDefault="003906D6" w:rsidP="00472342">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p>
    <w:p w:rsidR="003906D6" w:rsidRDefault="003906D6" w:rsidP="003906D6">
      <w:pPr>
        <w:tabs>
          <w:tab w:val="left" w:pos="567"/>
          <w:tab w:val="left" w:pos="851"/>
          <w:tab w:val="left" w:pos="1134"/>
          <w:tab w:val="left" w:pos="8222"/>
          <w:tab w:val="left" w:pos="9072"/>
        </w:tabs>
        <w:ind w:left="851" w:hanging="851"/>
        <w:jc w:val="both"/>
        <w:rPr>
          <w:rFonts w:ascii="Arial" w:hAnsi="Arial" w:cs="Arial"/>
          <w:sz w:val="24"/>
        </w:rPr>
      </w:pPr>
      <w:r w:rsidRPr="003906D6">
        <w:rPr>
          <w:rFonts w:ascii="Arial" w:hAnsi="Arial" w:cs="Arial"/>
          <w:sz w:val="24"/>
        </w:rPr>
        <w:lastRenderedPageBreak/>
        <w:tab/>
      </w:r>
      <w:r>
        <w:rPr>
          <w:rFonts w:ascii="Arial" w:hAnsi="Arial" w:cs="Arial"/>
          <w:sz w:val="24"/>
        </w:rPr>
        <w:t>•</w:t>
      </w:r>
      <w:r>
        <w:rPr>
          <w:rFonts w:ascii="Arial" w:hAnsi="Arial" w:cs="Arial"/>
          <w:sz w:val="24"/>
        </w:rPr>
        <w:tab/>
        <w:t xml:space="preserve">Erläutern Sie anhand der </w:t>
      </w:r>
      <w:r w:rsidRPr="003906D6">
        <w:rPr>
          <w:rFonts w:ascii="Arial" w:hAnsi="Arial" w:cs="Arial"/>
          <w:i/>
          <w:sz w:val="24"/>
        </w:rPr>
        <w:t>Tabelle 1</w:t>
      </w:r>
      <w:r>
        <w:rPr>
          <w:rFonts w:ascii="Arial" w:hAnsi="Arial" w:cs="Arial"/>
          <w:sz w:val="24"/>
        </w:rPr>
        <w:t xml:space="preserve"> den Einfluss der Temperatur auf die Gleichgewichtslage der unter b) beschriebenen Reaktion.</w:t>
      </w:r>
    </w:p>
    <w:p w:rsidR="003906D6" w:rsidRDefault="003906D6" w:rsidP="003906D6">
      <w:pPr>
        <w:tabs>
          <w:tab w:val="left" w:pos="567"/>
          <w:tab w:val="left" w:pos="851"/>
          <w:tab w:val="left" w:pos="1134"/>
          <w:tab w:val="left" w:pos="8222"/>
          <w:tab w:val="left" w:pos="9072"/>
        </w:tabs>
        <w:ind w:left="851" w:hanging="851"/>
        <w:jc w:val="both"/>
        <w:rPr>
          <w:rFonts w:ascii="Arial" w:hAnsi="Arial" w:cs="Arial"/>
          <w:sz w:val="24"/>
        </w:rPr>
      </w:pPr>
      <w:r w:rsidRPr="003906D6">
        <w:rPr>
          <w:rFonts w:ascii="Arial" w:hAnsi="Arial" w:cs="Arial"/>
          <w:sz w:val="24"/>
        </w:rPr>
        <w:tab/>
      </w:r>
      <w:r>
        <w:rPr>
          <w:rFonts w:ascii="Arial" w:hAnsi="Arial" w:cs="Arial"/>
          <w:sz w:val="24"/>
        </w:rPr>
        <w:t>•</w:t>
      </w:r>
      <w:r>
        <w:rPr>
          <w:rFonts w:ascii="Arial" w:hAnsi="Arial" w:cs="Arial"/>
          <w:sz w:val="24"/>
        </w:rPr>
        <w:tab/>
        <w:t xml:space="preserve">Nennen und begründen Sie eine geeignete Maßnahme, um die Ausbeute an </w:t>
      </w:r>
      <w:proofErr w:type="spellStart"/>
      <w:r>
        <w:rPr>
          <w:rFonts w:ascii="Arial" w:hAnsi="Arial" w:cs="Arial"/>
          <w:sz w:val="24"/>
        </w:rPr>
        <w:t>Schwefeltrioxid</w:t>
      </w:r>
      <w:proofErr w:type="spellEnd"/>
      <w:r>
        <w:rPr>
          <w:rFonts w:ascii="Arial" w:hAnsi="Arial" w:cs="Arial"/>
          <w:sz w:val="24"/>
        </w:rPr>
        <w:t xml:space="preserve"> bei einer Temperatur von 600 °C zu erhöhen.</w:t>
      </w:r>
    </w:p>
    <w:p w:rsidR="003906D6" w:rsidRDefault="003906D6" w:rsidP="003906D6">
      <w:pPr>
        <w:tabs>
          <w:tab w:val="left" w:pos="567"/>
          <w:tab w:val="left" w:pos="851"/>
          <w:tab w:val="left" w:pos="1134"/>
          <w:tab w:val="left" w:pos="8222"/>
          <w:tab w:val="left" w:pos="9072"/>
        </w:tabs>
        <w:ind w:left="851" w:hanging="851"/>
        <w:jc w:val="both"/>
        <w:rPr>
          <w:rFonts w:ascii="Arial" w:hAnsi="Arial" w:cs="Arial"/>
          <w:sz w:val="24"/>
        </w:rPr>
      </w:pPr>
    </w:p>
    <w:p w:rsidR="003906D6" w:rsidRPr="003906D6" w:rsidRDefault="003906D6" w:rsidP="003906D6">
      <w:pPr>
        <w:tabs>
          <w:tab w:val="left" w:pos="567"/>
          <w:tab w:val="left" w:pos="851"/>
          <w:tab w:val="left" w:pos="1134"/>
          <w:tab w:val="left" w:pos="8222"/>
          <w:tab w:val="left" w:pos="9072"/>
        </w:tabs>
        <w:ind w:left="851" w:hanging="851"/>
        <w:jc w:val="both"/>
        <w:rPr>
          <w:rFonts w:ascii="Arial" w:hAnsi="Arial" w:cs="Arial"/>
          <w:i/>
          <w:sz w:val="24"/>
        </w:rPr>
      </w:pPr>
      <w:r>
        <w:rPr>
          <w:rFonts w:ascii="Arial" w:hAnsi="Arial" w:cs="Arial"/>
          <w:sz w:val="24"/>
        </w:rPr>
        <w:tab/>
      </w:r>
      <w:r w:rsidRPr="003906D6">
        <w:rPr>
          <w:rFonts w:ascii="Arial" w:hAnsi="Arial" w:cs="Arial"/>
          <w:i/>
          <w:sz w:val="24"/>
        </w:rPr>
        <w:t>Tabelle 1:</w:t>
      </w:r>
    </w:p>
    <w:p w:rsidR="003906D6" w:rsidRPr="003906D6" w:rsidRDefault="003906D6" w:rsidP="003906D6">
      <w:pPr>
        <w:tabs>
          <w:tab w:val="left" w:pos="567"/>
          <w:tab w:val="left" w:pos="851"/>
          <w:tab w:val="left" w:pos="1134"/>
          <w:tab w:val="left" w:pos="8222"/>
          <w:tab w:val="left" w:pos="9072"/>
        </w:tabs>
        <w:ind w:left="851" w:hanging="851"/>
        <w:jc w:val="both"/>
        <w:rPr>
          <w:rFonts w:ascii="Arial" w:hAnsi="Arial" w:cs="Arial"/>
          <w:i/>
          <w:sz w:val="24"/>
        </w:rPr>
      </w:pPr>
      <w:r w:rsidRPr="003906D6">
        <w:rPr>
          <w:rFonts w:ascii="Arial" w:hAnsi="Arial" w:cs="Arial"/>
          <w:i/>
          <w:sz w:val="24"/>
        </w:rPr>
        <w:tab/>
        <w:t xml:space="preserve">Anteil an </w:t>
      </w:r>
      <w:proofErr w:type="spellStart"/>
      <w:r w:rsidRPr="003906D6">
        <w:rPr>
          <w:rFonts w:ascii="Arial" w:hAnsi="Arial" w:cs="Arial"/>
          <w:i/>
          <w:sz w:val="24"/>
        </w:rPr>
        <w:t>Schwefeltrioxid</w:t>
      </w:r>
      <w:proofErr w:type="spellEnd"/>
      <w:r w:rsidRPr="003906D6">
        <w:rPr>
          <w:rFonts w:ascii="Arial" w:hAnsi="Arial" w:cs="Arial"/>
          <w:i/>
          <w:sz w:val="24"/>
        </w:rPr>
        <w:t xml:space="preserve"> im Gleichgewicht bei unterschiedlichen Temperaturen</w:t>
      </w:r>
    </w:p>
    <w:p w:rsidR="003906D6" w:rsidRPr="003906D6" w:rsidRDefault="003906D6" w:rsidP="003906D6">
      <w:pPr>
        <w:tabs>
          <w:tab w:val="left" w:pos="567"/>
          <w:tab w:val="left" w:pos="851"/>
          <w:tab w:val="left" w:pos="1134"/>
          <w:tab w:val="left" w:pos="8222"/>
          <w:tab w:val="left" w:pos="9072"/>
        </w:tabs>
        <w:ind w:left="851" w:hanging="851"/>
        <w:jc w:val="both"/>
        <w:rPr>
          <w:rFonts w:ascii="Arial" w:hAnsi="Arial" w:cs="Arial"/>
          <w:sz w:val="24"/>
        </w:rPr>
      </w:pPr>
      <w:r>
        <w:rPr>
          <w:rFonts w:ascii="Arial" w:hAnsi="Arial" w:cs="Arial"/>
          <w:sz w:val="24"/>
        </w:rPr>
        <w:tab/>
      </w:r>
    </w:p>
    <w:tbl>
      <w:tblPr>
        <w:tblStyle w:val="Tabellengitternetz"/>
        <w:tblW w:w="0" w:type="auto"/>
        <w:tblInd w:w="675" w:type="dxa"/>
        <w:tblLook w:val="04A0"/>
      </w:tblPr>
      <w:tblGrid>
        <w:gridCol w:w="2410"/>
        <w:gridCol w:w="1523"/>
        <w:gridCol w:w="1524"/>
        <w:gridCol w:w="1524"/>
        <w:gridCol w:w="1524"/>
      </w:tblGrid>
      <w:tr w:rsidR="003906D6" w:rsidTr="00EB2727">
        <w:trPr>
          <w:trHeight w:val="340"/>
        </w:trPr>
        <w:tc>
          <w:tcPr>
            <w:tcW w:w="2410" w:type="dxa"/>
            <w:vAlign w:val="center"/>
          </w:tcPr>
          <w:p w:rsidR="003906D6" w:rsidRDefault="003906D6" w:rsidP="00EB2727">
            <w:pPr>
              <w:tabs>
                <w:tab w:val="left" w:pos="567"/>
                <w:tab w:val="left" w:pos="851"/>
                <w:tab w:val="left" w:pos="1134"/>
                <w:tab w:val="left" w:pos="8222"/>
                <w:tab w:val="left" w:pos="9072"/>
              </w:tabs>
              <w:rPr>
                <w:rFonts w:ascii="Arial" w:hAnsi="Arial" w:cs="Arial"/>
                <w:sz w:val="24"/>
              </w:rPr>
            </w:pPr>
            <w:r>
              <w:rPr>
                <w:rFonts w:ascii="Arial" w:hAnsi="Arial" w:cs="Arial"/>
                <w:sz w:val="24"/>
              </w:rPr>
              <w:t>Temperatur in °C</w:t>
            </w:r>
          </w:p>
        </w:tc>
        <w:tc>
          <w:tcPr>
            <w:tcW w:w="1523"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400</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600</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800</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900</w:t>
            </w:r>
          </w:p>
        </w:tc>
      </w:tr>
      <w:tr w:rsidR="003906D6" w:rsidTr="00EB2727">
        <w:trPr>
          <w:trHeight w:val="340"/>
        </w:trPr>
        <w:tc>
          <w:tcPr>
            <w:tcW w:w="2410" w:type="dxa"/>
            <w:vAlign w:val="center"/>
          </w:tcPr>
          <w:p w:rsidR="003906D6" w:rsidRDefault="003906D6" w:rsidP="00EB2727">
            <w:pPr>
              <w:tabs>
                <w:tab w:val="left" w:pos="567"/>
                <w:tab w:val="left" w:pos="851"/>
                <w:tab w:val="left" w:pos="1134"/>
                <w:tab w:val="left" w:pos="8222"/>
                <w:tab w:val="left" w:pos="9072"/>
              </w:tabs>
              <w:rPr>
                <w:rFonts w:ascii="Arial" w:hAnsi="Arial" w:cs="Arial"/>
                <w:sz w:val="24"/>
              </w:rPr>
            </w:pPr>
            <w:proofErr w:type="spellStart"/>
            <w:r>
              <w:rPr>
                <w:rFonts w:ascii="Arial" w:hAnsi="Arial" w:cs="Arial"/>
                <w:sz w:val="24"/>
              </w:rPr>
              <w:t>Schwefeltrioxid</w:t>
            </w:r>
            <w:proofErr w:type="spellEnd"/>
            <w:r>
              <w:rPr>
                <w:rFonts w:ascii="Arial" w:hAnsi="Arial" w:cs="Arial"/>
                <w:sz w:val="24"/>
              </w:rPr>
              <w:t>-Anteil in Vol.-%</w:t>
            </w:r>
          </w:p>
        </w:tc>
        <w:tc>
          <w:tcPr>
            <w:tcW w:w="1523"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97,0</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68,2</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22,3</w:t>
            </w:r>
          </w:p>
        </w:tc>
        <w:tc>
          <w:tcPr>
            <w:tcW w:w="1524" w:type="dxa"/>
            <w:vAlign w:val="center"/>
          </w:tcPr>
          <w:p w:rsidR="003906D6" w:rsidRDefault="003906D6" w:rsidP="003906D6">
            <w:pPr>
              <w:tabs>
                <w:tab w:val="left" w:pos="567"/>
                <w:tab w:val="left" w:pos="851"/>
                <w:tab w:val="left" w:pos="1134"/>
                <w:tab w:val="left" w:pos="8222"/>
                <w:tab w:val="left" w:pos="9072"/>
              </w:tabs>
              <w:jc w:val="center"/>
              <w:rPr>
                <w:rFonts w:ascii="Arial" w:hAnsi="Arial" w:cs="Arial"/>
                <w:sz w:val="24"/>
              </w:rPr>
            </w:pPr>
            <w:r>
              <w:rPr>
                <w:rFonts w:ascii="Arial" w:hAnsi="Arial" w:cs="Arial"/>
                <w:sz w:val="24"/>
              </w:rPr>
              <w:t>12,0</w:t>
            </w:r>
          </w:p>
        </w:tc>
      </w:tr>
    </w:tbl>
    <w:p w:rsidR="003906D6" w:rsidRPr="003906D6" w:rsidRDefault="003906D6" w:rsidP="003906D6">
      <w:pPr>
        <w:tabs>
          <w:tab w:val="left" w:pos="567"/>
          <w:tab w:val="left" w:pos="851"/>
          <w:tab w:val="left" w:pos="1134"/>
          <w:tab w:val="left" w:pos="8222"/>
          <w:tab w:val="left" w:pos="9072"/>
        </w:tabs>
        <w:spacing w:before="120"/>
        <w:ind w:left="851" w:hanging="851"/>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3906D6">
        <w:rPr>
          <w:rFonts w:ascii="Arial" w:hAnsi="Arial" w:cs="Arial"/>
          <w:b/>
          <w:sz w:val="24"/>
        </w:rPr>
        <w:t>3 VP</w:t>
      </w:r>
    </w:p>
    <w:p w:rsidR="003906D6" w:rsidRDefault="003906D6" w:rsidP="003906D6">
      <w:pPr>
        <w:tabs>
          <w:tab w:val="left" w:pos="567"/>
          <w:tab w:val="left" w:pos="851"/>
          <w:tab w:val="left" w:pos="1134"/>
          <w:tab w:val="left" w:pos="8222"/>
          <w:tab w:val="left" w:pos="9072"/>
        </w:tabs>
        <w:ind w:left="851" w:hanging="851"/>
        <w:jc w:val="both"/>
        <w:rPr>
          <w:rFonts w:ascii="Arial" w:hAnsi="Arial" w:cs="Arial"/>
          <w:sz w:val="24"/>
        </w:rPr>
      </w:pP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2.2</w:t>
      </w:r>
      <w:r>
        <w:rPr>
          <w:rFonts w:ascii="Arial" w:hAnsi="Arial" w:cs="Arial"/>
          <w:sz w:val="24"/>
        </w:rPr>
        <w:tab/>
        <w:t xml:space="preserve">In </w:t>
      </w:r>
      <w:r w:rsidRPr="003906D6">
        <w:rPr>
          <w:rFonts w:ascii="Arial" w:hAnsi="Arial" w:cs="Arial"/>
          <w:i/>
          <w:sz w:val="24"/>
        </w:rPr>
        <w:t>Diagramm 1</w:t>
      </w:r>
      <w:r>
        <w:rPr>
          <w:rFonts w:ascii="Arial" w:hAnsi="Arial" w:cs="Arial"/>
          <w:sz w:val="24"/>
        </w:rPr>
        <w:t xml:space="preserve"> wird der Einfluss der Temperatur und eines Katalysators bei konstantem Druck auf die Lage und die Zeit bis zur Einstellung des chemischen Gleichgewichts zwischen Schwefeldioxid und </w:t>
      </w:r>
      <w:proofErr w:type="spellStart"/>
      <w:r>
        <w:rPr>
          <w:rFonts w:ascii="Arial" w:hAnsi="Arial" w:cs="Arial"/>
          <w:sz w:val="24"/>
        </w:rPr>
        <w:t>Schwefeltrioxid</w:t>
      </w:r>
      <w:proofErr w:type="spellEnd"/>
      <w:r>
        <w:rPr>
          <w:rFonts w:ascii="Arial" w:hAnsi="Arial" w:cs="Arial"/>
          <w:sz w:val="24"/>
        </w:rPr>
        <w:t xml:space="preserve"> dargestellt.</w:t>
      </w: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t>Ordnen Sie den drei in der Abbildung gezeichneten Graphen A, B und C mögliche Reaktionsbedingungen zu. Begründen Sie ihre Zuordnung.</w:t>
      </w: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r>
        <w:rPr>
          <w:rFonts w:ascii="Arial" w:hAnsi="Arial" w:cs="Arial"/>
          <w:sz w:val="24"/>
        </w:rPr>
        <w:tab/>
      </w:r>
      <w:r>
        <w:rPr>
          <w:rFonts w:ascii="Arial" w:hAnsi="Arial" w:cs="Arial"/>
          <w:noProof/>
          <w:sz w:val="24"/>
        </w:rPr>
        <w:drawing>
          <wp:inline distT="0" distB="0" distL="0" distR="0">
            <wp:extent cx="4268979" cy="3158351"/>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72370" cy="3160860"/>
                    </a:xfrm>
                    <a:prstGeom prst="rect">
                      <a:avLst/>
                    </a:prstGeom>
                    <a:noFill/>
                    <a:ln w="9525">
                      <a:noFill/>
                      <a:miter lim="800000"/>
                      <a:headEnd/>
                      <a:tailEnd/>
                    </a:ln>
                  </pic:spPr>
                </pic:pic>
              </a:graphicData>
            </a:graphic>
          </wp:inline>
        </w:drawing>
      </w:r>
    </w:p>
    <w:p w:rsidR="003906D6" w:rsidRPr="003906D6" w:rsidRDefault="003906D6" w:rsidP="003906D6">
      <w:pPr>
        <w:tabs>
          <w:tab w:val="left" w:pos="567"/>
          <w:tab w:val="left" w:pos="851"/>
          <w:tab w:val="left" w:pos="1134"/>
          <w:tab w:val="left" w:pos="8222"/>
          <w:tab w:val="left" w:pos="9072"/>
        </w:tabs>
        <w:ind w:left="567" w:hanging="567"/>
        <w:jc w:val="both"/>
        <w:rPr>
          <w:rFonts w:ascii="Arial" w:hAnsi="Arial" w:cs="Arial"/>
          <w:i/>
          <w:sz w:val="22"/>
          <w:szCs w:val="22"/>
        </w:rPr>
      </w:pPr>
      <w:r>
        <w:rPr>
          <w:rFonts w:ascii="Arial" w:hAnsi="Arial" w:cs="Arial"/>
          <w:sz w:val="24"/>
        </w:rPr>
        <w:tab/>
        <w:t xml:space="preserve">  </w:t>
      </w:r>
      <w:r w:rsidRPr="003906D6">
        <w:rPr>
          <w:rFonts w:ascii="Arial" w:hAnsi="Arial" w:cs="Arial"/>
          <w:i/>
          <w:sz w:val="22"/>
          <w:szCs w:val="22"/>
        </w:rPr>
        <w:t>Diagramm 1</w:t>
      </w:r>
    </w:p>
    <w:p w:rsidR="003906D6" w:rsidRPr="003906D6" w:rsidRDefault="003906D6" w:rsidP="003906D6">
      <w:pPr>
        <w:tabs>
          <w:tab w:val="left" w:pos="567"/>
          <w:tab w:val="left" w:pos="851"/>
          <w:tab w:val="left" w:pos="1134"/>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906D6">
        <w:rPr>
          <w:rFonts w:ascii="Arial" w:hAnsi="Arial" w:cs="Arial"/>
          <w:b/>
          <w:sz w:val="24"/>
        </w:rPr>
        <w:t xml:space="preserve">  3 VP</w:t>
      </w:r>
    </w:p>
    <w:p w:rsidR="003906D6" w:rsidRPr="003906D6" w:rsidRDefault="003906D6" w:rsidP="003906D6">
      <w:pPr>
        <w:tabs>
          <w:tab w:val="left" w:pos="567"/>
          <w:tab w:val="left" w:pos="851"/>
          <w:tab w:val="left" w:pos="1134"/>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906D6">
        <w:rPr>
          <w:rFonts w:ascii="Arial" w:hAnsi="Arial" w:cs="Arial"/>
          <w:b/>
          <w:sz w:val="24"/>
        </w:rPr>
        <w:t>_____</w:t>
      </w:r>
    </w:p>
    <w:p w:rsidR="003906D6" w:rsidRPr="003906D6" w:rsidRDefault="003906D6" w:rsidP="003906D6">
      <w:pPr>
        <w:tabs>
          <w:tab w:val="left" w:pos="567"/>
          <w:tab w:val="left" w:pos="851"/>
          <w:tab w:val="left" w:pos="1134"/>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906D6">
        <w:rPr>
          <w:rFonts w:ascii="Arial" w:hAnsi="Arial" w:cs="Arial"/>
          <w:b/>
          <w:sz w:val="24"/>
        </w:rPr>
        <w:t>20 VP</w:t>
      </w:r>
    </w:p>
    <w:p w:rsidR="008E31EB" w:rsidRDefault="008E31EB" w:rsidP="003906D6">
      <w:pPr>
        <w:tabs>
          <w:tab w:val="left" w:pos="567"/>
          <w:tab w:val="left" w:pos="851"/>
          <w:tab w:val="left" w:pos="1134"/>
          <w:tab w:val="left" w:pos="8222"/>
          <w:tab w:val="left" w:pos="9072"/>
        </w:tabs>
        <w:ind w:left="567" w:hanging="567"/>
        <w:jc w:val="both"/>
        <w:rPr>
          <w:rFonts w:ascii="Arial" w:hAnsi="Arial" w:cs="Arial"/>
          <w:sz w:val="24"/>
        </w:rPr>
        <w:sectPr w:rsidR="008E31EB" w:rsidSect="00CF2C06">
          <w:headerReference w:type="default" r:id="rId10"/>
          <w:footerReference w:type="default" r:id="rId11"/>
          <w:pgSz w:w="11906" w:h="16838"/>
          <w:pgMar w:top="1701" w:right="1418" w:bottom="1134" w:left="1418" w:header="567" w:footer="567" w:gutter="0"/>
          <w:cols w:space="720"/>
        </w:sectPr>
      </w:pPr>
    </w:p>
    <w:p w:rsidR="00BF0C38" w:rsidRPr="003F4E49" w:rsidRDefault="00BF0C38" w:rsidP="00BF0C38">
      <w:pPr>
        <w:tabs>
          <w:tab w:val="left" w:pos="9072"/>
        </w:tabs>
        <w:rPr>
          <w:rFonts w:ascii="Arial" w:hAnsi="Arial" w:cs="Arial"/>
          <w:b/>
          <w:sz w:val="28"/>
          <w:szCs w:val="28"/>
        </w:rPr>
      </w:pPr>
      <w:r>
        <w:rPr>
          <w:rFonts w:ascii="Arial" w:hAnsi="Arial" w:cs="Arial"/>
          <w:b/>
          <w:sz w:val="28"/>
          <w:szCs w:val="28"/>
        </w:rPr>
        <w:lastRenderedPageBreak/>
        <w:t>Aufgabe 2</w:t>
      </w:r>
    </w:p>
    <w:p w:rsidR="003906D6" w:rsidRDefault="003906D6" w:rsidP="003906D6">
      <w:pPr>
        <w:tabs>
          <w:tab w:val="left" w:pos="567"/>
          <w:tab w:val="left" w:pos="851"/>
          <w:tab w:val="left" w:pos="1134"/>
          <w:tab w:val="left" w:pos="8222"/>
          <w:tab w:val="left" w:pos="9072"/>
        </w:tabs>
        <w:ind w:left="567" w:hanging="567"/>
        <w:jc w:val="both"/>
        <w:rPr>
          <w:rFonts w:ascii="Arial" w:hAnsi="Arial" w:cs="Arial"/>
          <w:sz w:val="24"/>
        </w:rPr>
      </w:pPr>
    </w:p>
    <w:p w:rsidR="00BF0C38" w:rsidRDefault="00BF0C38" w:rsidP="00BF0C38">
      <w:pPr>
        <w:tabs>
          <w:tab w:val="left" w:pos="567"/>
          <w:tab w:val="left" w:pos="8222"/>
          <w:tab w:val="left" w:pos="9072"/>
        </w:tabs>
        <w:ind w:left="567" w:hanging="567"/>
        <w:jc w:val="both"/>
        <w:rPr>
          <w:rFonts w:ascii="Arial" w:hAnsi="Arial" w:cs="Arial"/>
          <w:sz w:val="24"/>
        </w:rPr>
      </w:pPr>
      <w:r>
        <w:rPr>
          <w:rFonts w:ascii="Arial" w:hAnsi="Arial" w:cs="Arial"/>
          <w:sz w:val="24"/>
        </w:rPr>
        <w:t>1</w:t>
      </w:r>
      <w:r>
        <w:rPr>
          <w:rFonts w:ascii="Arial" w:hAnsi="Arial" w:cs="Arial"/>
          <w:sz w:val="24"/>
        </w:rPr>
        <w:tab/>
        <w:t xml:space="preserve">Am </w:t>
      </w:r>
      <w:proofErr w:type="spellStart"/>
      <w:r>
        <w:rPr>
          <w:rFonts w:ascii="Arial" w:hAnsi="Arial" w:cs="Arial"/>
          <w:sz w:val="24"/>
        </w:rPr>
        <w:t>Funtensee</w:t>
      </w:r>
      <w:proofErr w:type="spellEnd"/>
      <w:r>
        <w:rPr>
          <w:rFonts w:ascii="Arial" w:hAnsi="Arial" w:cs="Arial"/>
          <w:sz w:val="24"/>
        </w:rPr>
        <w:t xml:space="preserve"> in den Berchtesgadener Alpen liegt auf über 1600 m eine Brennhütte für die Herstellung von Enzianschnaps. Hier wird alle sieben Jahre zum Ende des Winters der Gelbe Enzian (</w:t>
      </w:r>
      <w:proofErr w:type="spellStart"/>
      <w:r w:rsidRPr="00BF0C38">
        <w:rPr>
          <w:rFonts w:ascii="Arial" w:hAnsi="Arial" w:cs="Arial"/>
          <w:i/>
          <w:sz w:val="24"/>
        </w:rPr>
        <w:t>Gentiana</w:t>
      </w:r>
      <w:proofErr w:type="spellEnd"/>
      <w:r w:rsidRPr="00BF0C38">
        <w:rPr>
          <w:rFonts w:ascii="Arial" w:hAnsi="Arial" w:cs="Arial"/>
          <w:i/>
          <w:sz w:val="24"/>
        </w:rPr>
        <w:t xml:space="preserve"> </w:t>
      </w:r>
      <w:proofErr w:type="spellStart"/>
      <w:r w:rsidRPr="00BF0C38">
        <w:rPr>
          <w:rFonts w:ascii="Arial" w:hAnsi="Arial" w:cs="Arial"/>
          <w:i/>
          <w:sz w:val="24"/>
        </w:rPr>
        <w:t>lutea</w:t>
      </w:r>
      <w:proofErr w:type="spellEnd"/>
      <w:r>
        <w:rPr>
          <w:rFonts w:ascii="Arial" w:hAnsi="Arial" w:cs="Arial"/>
          <w:sz w:val="24"/>
        </w:rPr>
        <w:t xml:space="preserve">) ausgegraben, um daraus Schnaps herzustellen. Aus den zerkleinerten Wurzelknollen, Hefe und Quellwasser wird die Maische hergestellt. Die Wurzelknollen enthalten u.a. das Trisaccharid </w:t>
      </w:r>
      <w:proofErr w:type="spellStart"/>
      <w:r>
        <w:rPr>
          <w:rFonts w:ascii="Arial" w:hAnsi="Arial" w:cs="Arial"/>
          <w:sz w:val="24"/>
        </w:rPr>
        <w:t>Gentianose</w:t>
      </w:r>
      <w:proofErr w:type="spellEnd"/>
      <w:r>
        <w:rPr>
          <w:rFonts w:ascii="Arial" w:hAnsi="Arial" w:cs="Arial"/>
          <w:sz w:val="24"/>
        </w:rPr>
        <w:t xml:space="preserve">, welches der Pflanze als Reservestoff dient und für den Menschen unverdaulich ist. Im Maischebottich </w:t>
      </w:r>
      <w:proofErr w:type="spellStart"/>
      <w:r>
        <w:rPr>
          <w:rFonts w:ascii="Arial" w:hAnsi="Arial" w:cs="Arial"/>
          <w:sz w:val="24"/>
        </w:rPr>
        <w:t>hydrolysieren</w:t>
      </w:r>
      <w:proofErr w:type="spellEnd"/>
      <w:r>
        <w:rPr>
          <w:rFonts w:ascii="Arial" w:hAnsi="Arial" w:cs="Arial"/>
          <w:sz w:val="24"/>
        </w:rPr>
        <w:t xml:space="preserve"> die von </w:t>
      </w:r>
      <w:proofErr w:type="spellStart"/>
      <w:r>
        <w:rPr>
          <w:rFonts w:ascii="Arial" w:hAnsi="Arial" w:cs="Arial"/>
          <w:sz w:val="24"/>
        </w:rPr>
        <w:t>zuge</w:t>
      </w:r>
      <w:proofErr w:type="spellEnd"/>
      <w:r>
        <w:rPr>
          <w:rFonts w:ascii="Arial" w:hAnsi="Arial" w:cs="Arial"/>
          <w:sz w:val="24"/>
        </w:rPr>
        <w:t xml:space="preserve">-setzten Hefezellen produzierten Enzyme die </w:t>
      </w:r>
      <w:proofErr w:type="spellStart"/>
      <w:r>
        <w:rPr>
          <w:rFonts w:ascii="Arial" w:hAnsi="Arial" w:cs="Arial"/>
          <w:sz w:val="24"/>
        </w:rPr>
        <w:t>Gentianose</w:t>
      </w:r>
      <w:proofErr w:type="spellEnd"/>
      <w:r>
        <w:rPr>
          <w:rFonts w:ascii="Arial" w:hAnsi="Arial" w:cs="Arial"/>
          <w:sz w:val="24"/>
        </w:rPr>
        <w:t xml:space="preserve"> zu </w:t>
      </w:r>
      <w:proofErr w:type="spellStart"/>
      <w:r>
        <w:rPr>
          <w:rFonts w:ascii="Arial" w:hAnsi="Arial" w:cs="Arial"/>
          <w:sz w:val="24"/>
        </w:rPr>
        <w:t>Monosacchariden</w:t>
      </w:r>
      <w:proofErr w:type="spellEnd"/>
      <w:r>
        <w:rPr>
          <w:rFonts w:ascii="Arial" w:hAnsi="Arial" w:cs="Arial"/>
          <w:sz w:val="24"/>
        </w:rPr>
        <w:t>, die dann zu Ethanol vergären. Nach drei Wochen wird diese Maische destilliert und das Destillat ins Tal gebracht.</w:t>
      </w:r>
    </w:p>
    <w:p w:rsidR="00BF0C38" w:rsidRDefault="00BF0C38" w:rsidP="00BF0C38">
      <w:pPr>
        <w:tabs>
          <w:tab w:val="left" w:pos="567"/>
          <w:tab w:val="left" w:pos="8222"/>
          <w:tab w:val="left" w:pos="9072"/>
        </w:tabs>
        <w:ind w:left="567" w:hanging="567"/>
        <w:jc w:val="both"/>
        <w:rPr>
          <w:rFonts w:ascii="Arial" w:hAnsi="Arial" w:cs="Arial"/>
          <w:sz w:val="24"/>
        </w:rPr>
      </w:pPr>
    </w:p>
    <w:p w:rsidR="00BF0C38" w:rsidRDefault="00BF0C38" w:rsidP="00BF0C38">
      <w:pPr>
        <w:tabs>
          <w:tab w:val="left" w:pos="567"/>
          <w:tab w:val="left" w:pos="851"/>
          <w:tab w:val="left" w:pos="8222"/>
          <w:tab w:val="left" w:pos="9072"/>
        </w:tabs>
        <w:ind w:left="851" w:hanging="851"/>
        <w:jc w:val="both"/>
        <w:rPr>
          <w:rFonts w:ascii="Arial" w:hAnsi="Arial" w:cs="Arial"/>
          <w:sz w:val="24"/>
        </w:rPr>
      </w:pPr>
      <w:r w:rsidRPr="00BF0C38">
        <w:rPr>
          <w:rFonts w:ascii="Arial" w:hAnsi="Arial" w:cs="Arial"/>
          <w:sz w:val="24"/>
        </w:rPr>
        <w:tab/>
      </w:r>
      <w:r>
        <w:rPr>
          <w:rFonts w:ascii="Arial" w:hAnsi="Arial" w:cs="Arial"/>
          <w:sz w:val="24"/>
        </w:rPr>
        <w:t>•</w:t>
      </w:r>
      <w:r>
        <w:rPr>
          <w:rFonts w:ascii="Arial" w:hAnsi="Arial" w:cs="Arial"/>
          <w:sz w:val="24"/>
        </w:rPr>
        <w:tab/>
        <w:t xml:space="preserve">Benennen Sie die Monosaccharid-Bausteine der </w:t>
      </w:r>
      <w:proofErr w:type="spellStart"/>
      <w:r>
        <w:rPr>
          <w:rFonts w:ascii="Arial" w:hAnsi="Arial" w:cs="Arial"/>
          <w:sz w:val="24"/>
        </w:rPr>
        <w:t>Gentianose</w:t>
      </w:r>
      <w:proofErr w:type="spellEnd"/>
      <w:r>
        <w:rPr>
          <w:rFonts w:ascii="Arial" w:hAnsi="Arial" w:cs="Arial"/>
          <w:sz w:val="24"/>
        </w:rPr>
        <w:t xml:space="preserve"> von links nach rechts, deren Verknüpfungen und den weiteren Disaccharid-Baustein.</w:t>
      </w:r>
    </w:p>
    <w:p w:rsidR="00BF0C38" w:rsidRDefault="00BF0C38" w:rsidP="00BF0C38">
      <w:pPr>
        <w:tabs>
          <w:tab w:val="left" w:pos="567"/>
          <w:tab w:val="left" w:pos="851"/>
          <w:tab w:val="left" w:pos="8222"/>
          <w:tab w:val="left" w:pos="9072"/>
        </w:tabs>
        <w:ind w:left="851" w:hanging="851"/>
        <w:jc w:val="both"/>
        <w:rPr>
          <w:rFonts w:ascii="Arial" w:hAnsi="Arial" w:cs="Arial"/>
          <w:sz w:val="24"/>
        </w:rPr>
      </w:pPr>
      <w:r w:rsidRPr="00BF0C38">
        <w:rPr>
          <w:rFonts w:ascii="Arial" w:hAnsi="Arial" w:cs="Arial"/>
          <w:sz w:val="24"/>
        </w:rPr>
        <w:tab/>
      </w:r>
      <w:r>
        <w:rPr>
          <w:rFonts w:ascii="Arial" w:hAnsi="Arial" w:cs="Arial"/>
          <w:sz w:val="24"/>
        </w:rPr>
        <w:t>•</w:t>
      </w:r>
      <w:r>
        <w:rPr>
          <w:rFonts w:ascii="Arial" w:hAnsi="Arial" w:cs="Arial"/>
          <w:sz w:val="24"/>
        </w:rPr>
        <w:tab/>
        <w:t>Formulieren Sie die vollständige Reaktionsgleichung der Hydrolyse mit Summenformeln.</w:t>
      </w:r>
    </w:p>
    <w:p w:rsidR="00BF0C38" w:rsidRDefault="00BF0C38" w:rsidP="00BF0C38">
      <w:pPr>
        <w:tabs>
          <w:tab w:val="left" w:pos="567"/>
          <w:tab w:val="left" w:pos="851"/>
          <w:tab w:val="left" w:pos="8222"/>
          <w:tab w:val="left" w:pos="9072"/>
        </w:tabs>
        <w:ind w:left="851" w:hanging="851"/>
        <w:jc w:val="both"/>
        <w:rPr>
          <w:rFonts w:ascii="Arial" w:hAnsi="Arial" w:cs="Arial"/>
          <w:sz w:val="24"/>
        </w:rPr>
      </w:pPr>
      <w:r w:rsidRPr="00BF0C38">
        <w:rPr>
          <w:rFonts w:ascii="Arial" w:hAnsi="Arial" w:cs="Arial"/>
          <w:sz w:val="24"/>
        </w:rPr>
        <w:tab/>
      </w:r>
      <w:r>
        <w:rPr>
          <w:rFonts w:ascii="Arial" w:hAnsi="Arial" w:cs="Arial"/>
          <w:sz w:val="24"/>
        </w:rPr>
        <w:t>•</w:t>
      </w:r>
      <w:r>
        <w:rPr>
          <w:rFonts w:ascii="Arial" w:hAnsi="Arial" w:cs="Arial"/>
          <w:sz w:val="24"/>
        </w:rPr>
        <w:tab/>
        <w:t xml:space="preserve">Zeichnen Sie die </w:t>
      </w:r>
      <w:proofErr w:type="spellStart"/>
      <w:r>
        <w:rPr>
          <w:rFonts w:ascii="Arial" w:hAnsi="Arial" w:cs="Arial"/>
          <w:sz w:val="24"/>
        </w:rPr>
        <w:t>offenkettige</w:t>
      </w:r>
      <w:proofErr w:type="spellEnd"/>
      <w:r>
        <w:rPr>
          <w:rFonts w:ascii="Arial" w:hAnsi="Arial" w:cs="Arial"/>
          <w:sz w:val="24"/>
        </w:rPr>
        <w:t xml:space="preserve"> Form des rechten </w:t>
      </w:r>
      <w:proofErr w:type="spellStart"/>
      <w:r>
        <w:rPr>
          <w:rFonts w:ascii="Arial" w:hAnsi="Arial" w:cs="Arial"/>
          <w:sz w:val="24"/>
        </w:rPr>
        <w:t>Monosaccharidbausteins</w:t>
      </w:r>
      <w:proofErr w:type="spellEnd"/>
      <w:r>
        <w:rPr>
          <w:rFonts w:ascii="Arial" w:hAnsi="Arial" w:cs="Arial"/>
          <w:sz w:val="24"/>
        </w:rPr>
        <w:t xml:space="preserve"> der </w:t>
      </w:r>
      <w:proofErr w:type="spellStart"/>
      <w:r>
        <w:rPr>
          <w:rFonts w:ascii="Arial" w:hAnsi="Arial" w:cs="Arial"/>
          <w:sz w:val="24"/>
        </w:rPr>
        <w:t>Gentianose</w:t>
      </w:r>
      <w:proofErr w:type="spellEnd"/>
      <w:r>
        <w:rPr>
          <w:rFonts w:ascii="Arial" w:hAnsi="Arial" w:cs="Arial"/>
          <w:sz w:val="24"/>
        </w:rPr>
        <w:t xml:space="preserve"> in der </w:t>
      </w:r>
      <w:r w:rsidRPr="00BF0C38">
        <w:rPr>
          <w:rFonts w:ascii="Arial" w:hAnsi="Arial" w:cs="Arial"/>
          <w:smallCaps/>
          <w:sz w:val="24"/>
        </w:rPr>
        <w:t>Fischer</w:t>
      </w:r>
      <w:r>
        <w:rPr>
          <w:rFonts w:ascii="Arial" w:hAnsi="Arial" w:cs="Arial"/>
          <w:sz w:val="24"/>
        </w:rPr>
        <w:t>-Projektion.</w:t>
      </w:r>
    </w:p>
    <w:p w:rsidR="00BF0C38" w:rsidRDefault="00BF0C38" w:rsidP="00BF0C38">
      <w:pPr>
        <w:tabs>
          <w:tab w:val="left" w:pos="567"/>
          <w:tab w:val="left" w:pos="851"/>
          <w:tab w:val="left" w:pos="8222"/>
          <w:tab w:val="left" w:pos="9072"/>
        </w:tabs>
        <w:ind w:left="851" w:hanging="851"/>
        <w:jc w:val="both"/>
        <w:rPr>
          <w:rFonts w:ascii="Arial" w:hAnsi="Arial" w:cs="Arial"/>
          <w:sz w:val="24"/>
        </w:rPr>
      </w:pPr>
    </w:p>
    <w:p w:rsidR="0098242B" w:rsidRDefault="0098242B" w:rsidP="00BF0C38">
      <w:pPr>
        <w:tabs>
          <w:tab w:val="left" w:pos="567"/>
          <w:tab w:val="left" w:pos="851"/>
          <w:tab w:val="left" w:pos="8222"/>
          <w:tab w:val="left" w:pos="9072"/>
        </w:tabs>
        <w:ind w:left="851" w:hanging="851"/>
        <w:jc w:val="both"/>
        <w:rPr>
          <w:rFonts w:ascii="Arial" w:hAnsi="Arial" w:cs="Arial"/>
          <w:sz w:val="24"/>
        </w:rPr>
      </w:pPr>
    </w:p>
    <w:p w:rsidR="0098242B" w:rsidRPr="0098242B" w:rsidRDefault="0098242B" w:rsidP="00BF0C38">
      <w:pPr>
        <w:tabs>
          <w:tab w:val="left" w:pos="567"/>
          <w:tab w:val="left" w:pos="851"/>
          <w:tab w:val="left" w:pos="8222"/>
          <w:tab w:val="left" w:pos="9072"/>
        </w:tabs>
        <w:ind w:left="851" w:hanging="851"/>
        <w:jc w:val="both"/>
        <w:rPr>
          <w:rFonts w:ascii="Arial" w:hAnsi="Arial" w:cs="Arial"/>
          <w:b/>
          <w:sz w:val="24"/>
        </w:rPr>
      </w:pPr>
      <w:r>
        <w:rPr>
          <w:rFonts w:ascii="Arial" w:hAnsi="Arial" w:cs="Arial"/>
          <w:sz w:val="24"/>
        </w:rPr>
        <w:tab/>
      </w:r>
      <w:r>
        <w:rPr>
          <w:rFonts w:ascii="Arial" w:hAnsi="Arial" w:cs="Arial"/>
          <w:sz w:val="24"/>
        </w:rPr>
        <w:tab/>
      </w:r>
      <w:r w:rsidR="00D257F1">
        <w:rPr>
          <w:rFonts w:ascii="Arial" w:hAnsi="Arial" w:cs="Arial"/>
          <w:noProof/>
          <w:sz w:val="24"/>
        </w:rPr>
        <w:drawing>
          <wp:inline distT="0" distB="0" distL="0" distR="0">
            <wp:extent cx="4343400" cy="2475110"/>
            <wp:effectExtent l="19050" t="0" r="0"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41007" cy="2473746"/>
                    </a:xfrm>
                    <a:prstGeom prst="rect">
                      <a:avLst/>
                    </a:prstGeom>
                    <a:noFill/>
                    <a:ln w="9525">
                      <a:noFill/>
                      <a:miter lim="800000"/>
                      <a:headEnd/>
                      <a:tailEnd/>
                    </a:ln>
                  </pic:spPr>
                </pic:pic>
              </a:graphicData>
            </a:graphic>
          </wp:inline>
        </w:drawing>
      </w:r>
      <w:r>
        <w:rPr>
          <w:rFonts w:ascii="Arial" w:hAnsi="Arial" w:cs="Arial"/>
          <w:sz w:val="24"/>
        </w:rPr>
        <w:tab/>
        <w:t xml:space="preserve">  </w:t>
      </w:r>
      <w:r w:rsidRPr="0098242B">
        <w:rPr>
          <w:rFonts w:ascii="Arial" w:hAnsi="Arial" w:cs="Arial"/>
          <w:b/>
          <w:sz w:val="24"/>
        </w:rPr>
        <w:t>5 VP</w:t>
      </w:r>
    </w:p>
    <w:p w:rsidR="0098242B" w:rsidRDefault="0098242B" w:rsidP="00BF0C38">
      <w:pPr>
        <w:tabs>
          <w:tab w:val="left" w:pos="567"/>
          <w:tab w:val="left" w:pos="851"/>
          <w:tab w:val="left" w:pos="8222"/>
          <w:tab w:val="left" w:pos="9072"/>
        </w:tabs>
        <w:ind w:left="851" w:hanging="851"/>
        <w:jc w:val="both"/>
        <w:rPr>
          <w:rFonts w:ascii="Arial" w:hAnsi="Arial" w:cs="Arial"/>
          <w:sz w:val="24"/>
        </w:rPr>
      </w:pPr>
    </w:p>
    <w:p w:rsidR="0098242B" w:rsidRDefault="0098242B" w:rsidP="00BF0C38">
      <w:pPr>
        <w:tabs>
          <w:tab w:val="left" w:pos="567"/>
          <w:tab w:val="left" w:pos="851"/>
          <w:tab w:val="left" w:pos="8222"/>
          <w:tab w:val="left" w:pos="9072"/>
        </w:tabs>
        <w:ind w:left="851" w:hanging="851"/>
        <w:jc w:val="both"/>
        <w:rPr>
          <w:rFonts w:ascii="Arial" w:hAnsi="Arial" w:cs="Arial"/>
          <w:sz w:val="24"/>
        </w:rPr>
      </w:pPr>
    </w:p>
    <w:p w:rsidR="00BF0C38" w:rsidRDefault="0098242B" w:rsidP="0098242B">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 xml:space="preserve">Der enzymatische Abbau von </w:t>
      </w:r>
      <w:proofErr w:type="spellStart"/>
      <w:r>
        <w:rPr>
          <w:rFonts w:ascii="Arial" w:hAnsi="Arial" w:cs="Arial"/>
          <w:sz w:val="24"/>
        </w:rPr>
        <w:t>Gentianose</w:t>
      </w:r>
      <w:proofErr w:type="spellEnd"/>
      <w:r>
        <w:rPr>
          <w:rFonts w:ascii="Arial" w:hAnsi="Arial" w:cs="Arial"/>
          <w:sz w:val="24"/>
        </w:rPr>
        <w:t xml:space="preserve"> soll verfolgt werden. Dazu werden eine</w:t>
      </w:r>
      <w:r w:rsidR="00EB2727">
        <w:rPr>
          <w:rFonts w:ascii="Arial" w:hAnsi="Arial" w:cs="Arial"/>
          <w:sz w:val="24"/>
        </w:rPr>
        <w:t>r</w:t>
      </w:r>
      <w:r>
        <w:rPr>
          <w:rFonts w:ascii="Arial" w:hAnsi="Arial" w:cs="Arial"/>
          <w:sz w:val="24"/>
        </w:rPr>
        <w:t xml:space="preserve"> </w:t>
      </w:r>
      <w:proofErr w:type="spellStart"/>
      <w:r>
        <w:rPr>
          <w:rFonts w:ascii="Arial" w:hAnsi="Arial" w:cs="Arial"/>
          <w:sz w:val="24"/>
        </w:rPr>
        <w:t>Gentianoselösung</w:t>
      </w:r>
      <w:proofErr w:type="spellEnd"/>
      <w:r>
        <w:rPr>
          <w:rFonts w:ascii="Arial" w:hAnsi="Arial" w:cs="Arial"/>
          <w:sz w:val="24"/>
        </w:rPr>
        <w:t xml:space="preserve"> vor der Zugabe von Hefezellen und im weiteren Verlauf der Hydrolyse Proben entnommen. Beim Abbau entstehen zunächst ein Disaccharid und ein Monosaccharid.</w:t>
      </w:r>
    </w:p>
    <w:p w:rsidR="0098242B" w:rsidRDefault="0098242B" w:rsidP="0098242B">
      <w:pPr>
        <w:tabs>
          <w:tab w:val="left" w:pos="567"/>
          <w:tab w:val="left" w:pos="851"/>
          <w:tab w:val="left" w:pos="8222"/>
          <w:tab w:val="left" w:pos="9072"/>
        </w:tabs>
        <w:spacing w:before="120"/>
        <w:ind w:left="851" w:hanging="851"/>
        <w:jc w:val="both"/>
        <w:rPr>
          <w:rFonts w:ascii="Arial" w:hAnsi="Arial" w:cs="Arial"/>
          <w:sz w:val="24"/>
        </w:rPr>
      </w:pPr>
      <w:r w:rsidRPr="0098242B">
        <w:rPr>
          <w:rFonts w:ascii="Arial" w:hAnsi="Arial" w:cs="Arial"/>
          <w:sz w:val="24"/>
        </w:rPr>
        <w:tab/>
      </w:r>
      <w:r>
        <w:rPr>
          <w:rFonts w:ascii="Arial" w:hAnsi="Arial" w:cs="Arial"/>
          <w:sz w:val="24"/>
        </w:rPr>
        <w:t>•</w:t>
      </w:r>
      <w:r>
        <w:rPr>
          <w:rFonts w:ascii="Arial" w:hAnsi="Arial" w:cs="Arial"/>
          <w:sz w:val="24"/>
        </w:rPr>
        <w:tab/>
        <w:t xml:space="preserve">Mit den entnommenen Proben wird jeweils die </w:t>
      </w:r>
      <w:r w:rsidRPr="0098242B">
        <w:rPr>
          <w:rFonts w:ascii="Arial" w:hAnsi="Arial" w:cs="Arial"/>
          <w:smallCaps/>
          <w:sz w:val="24"/>
        </w:rPr>
        <w:t>Tollens</w:t>
      </w:r>
      <w:r>
        <w:rPr>
          <w:rFonts w:ascii="Arial" w:hAnsi="Arial" w:cs="Arial"/>
          <w:sz w:val="24"/>
        </w:rPr>
        <w:t xml:space="preserve">-Probe durchgeführt. </w:t>
      </w:r>
    </w:p>
    <w:p w:rsidR="0098242B" w:rsidRDefault="0098242B" w:rsidP="0098242B">
      <w:pPr>
        <w:tabs>
          <w:tab w:val="left" w:pos="567"/>
          <w:tab w:val="left" w:pos="851"/>
          <w:tab w:val="left" w:pos="8222"/>
          <w:tab w:val="left" w:pos="9072"/>
        </w:tabs>
        <w:ind w:left="851" w:hanging="851"/>
        <w:jc w:val="both"/>
        <w:rPr>
          <w:rFonts w:ascii="Arial" w:hAnsi="Arial" w:cs="Arial"/>
          <w:sz w:val="24"/>
        </w:rPr>
      </w:pPr>
      <w:r>
        <w:rPr>
          <w:rFonts w:ascii="Arial" w:hAnsi="Arial" w:cs="Arial"/>
          <w:sz w:val="24"/>
        </w:rPr>
        <w:tab/>
      </w:r>
      <w:r>
        <w:rPr>
          <w:rFonts w:ascii="Arial" w:hAnsi="Arial" w:cs="Arial"/>
          <w:sz w:val="24"/>
        </w:rPr>
        <w:tab/>
        <w:t>Beschreiben Sie deren Durchführung und erklären Sie die zu erwartenden Beobachtungen.</w:t>
      </w:r>
    </w:p>
    <w:p w:rsidR="0098242B" w:rsidRDefault="0098242B" w:rsidP="0098242B">
      <w:pPr>
        <w:tabs>
          <w:tab w:val="left" w:pos="567"/>
          <w:tab w:val="left" w:pos="851"/>
          <w:tab w:val="left" w:pos="8222"/>
          <w:tab w:val="left" w:pos="9072"/>
        </w:tabs>
        <w:ind w:left="851" w:hanging="851"/>
        <w:jc w:val="both"/>
        <w:rPr>
          <w:rFonts w:ascii="Arial" w:hAnsi="Arial" w:cs="Arial"/>
          <w:sz w:val="24"/>
        </w:rPr>
      </w:pPr>
      <w:r w:rsidRPr="0098242B">
        <w:rPr>
          <w:rFonts w:ascii="Arial" w:hAnsi="Arial" w:cs="Arial"/>
          <w:sz w:val="24"/>
        </w:rPr>
        <w:tab/>
      </w:r>
      <w:r>
        <w:rPr>
          <w:rFonts w:ascii="Arial" w:hAnsi="Arial" w:cs="Arial"/>
          <w:sz w:val="24"/>
        </w:rPr>
        <w:t>•</w:t>
      </w:r>
      <w:r>
        <w:rPr>
          <w:rFonts w:ascii="Arial" w:hAnsi="Arial" w:cs="Arial"/>
          <w:sz w:val="24"/>
        </w:rPr>
        <w:tab/>
        <w:t>Geben Sie an, wie experimentell nachgewiesen werden kann, an welcher Stelle das Trisaccharid zuerst gespalten wird und begründen Sie Ihr Vorgehen.</w:t>
      </w:r>
      <w:r>
        <w:rPr>
          <w:rFonts w:ascii="Arial" w:hAnsi="Arial" w:cs="Arial"/>
          <w:sz w:val="24"/>
        </w:rPr>
        <w:tab/>
      </w:r>
      <w:r w:rsidRPr="0098242B">
        <w:rPr>
          <w:rFonts w:ascii="Arial" w:hAnsi="Arial" w:cs="Arial"/>
          <w:b/>
          <w:sz w:val="24"/>
        </w:rPr>
        <w:t xml:space="preserve">  6 VP</w:t>
      </w:r>
    </w:p>
    <w:p w:rsidR="0098242B" w:rsidRDefault="0098242B" w:rsidP="0098242B">
      <w:pPr>
        <w:tabs>
          <w:tab w:val="left" w:pos="567"/>
          <w:tab w:val="left" w:pos="851"/>
          <w:tab w:val="left" w:pos="8222"/>
          <w:tab w:val="left" w:pos="9072"/>
        </w:tabs>
        <w:ind w:left="851" w:hanging="851"/>
        <w:jc w:val="both"/>
        <w:rPr>
          <w:rFonts w:ascii="Arial" w:hAnsi="Arial" w:cs="Arial"/>
          <w:sz w:val="24"/>
        </w:rPr>
      </w:pPr>
    </w:p>
    <w:p w:rsidR="0098242B" w:rsidRDefault="0098242B" w:rsidP="0098242B">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lastRenderedPageBreak/>
        <w:t>3</w:t>
      </w:r>
      <w:r>
        <w:rPr>
          <w:rFonts w:ascii="Arial" w:hAnsi="Arial" w:cs="Arial"/>
          <w:sz w:val="24"/>
        </w:rPr>
        <w:tab/>
        <w:t xml:space="preserve">Aus den </w:t>
      </w:r>
      <w:proofErr w:type="spellStart"/>
      <w:r>
        <w:rPr>
          <w:rFonts w:ascii="Arial" w:hAnsi="Arial" w:cs="Arial"/>
          <w:sz w:val="24"/>
        </w:rPr>
        <w:t>Monosacchariden</w:t>
      </w:r>
      <w:proofErr w:type="spellEnd"/>
      <w:r>
        <w:rPr>
          <w:rFonts w:ascii="Arial" w:hAnsi="Arial" w:cs="Arial"/>
          <w:sz w:val="24"/>
        </w:rPr>
        <w:t xml:space="preserve"> des </w:t>
      </w:r>
      <w:proofErr w:type="spellStart"/>
      <w:r>
        <w:rPr>
          <w:rFonts w:ascii="Arial" w:hAnsi="Arial" w:cs="Arial"/>
          <w:sz w:val="24"/>
        </w:rPr>
        <w:t>Hydrolysats</w:t>
      </w:r>
      <w:proofErr w:type="spellEnd"/>
      <w:r>
        <w:rPr>
          <w:rFonts w:ascii="Arial" w:hAnsi="Arial" w:cs="Arial"/>
          <w:sz w:val="24"/>
        </w:rPr>
        <w:t xml:space="preserve"> wird unter Sauerstoffabschluss durch alkoholische Gärung Ethanol und Kohlenstoffdioxid gebildet.</w:t>
      </w:r>
    </w:p>
    <w:p w:rsidR="0098242B" w:rsidRDefault="0098242B" w:rsidP="0098242B">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Formulieren Sie die Reaktionsgleichung mit Summenformeln.</w:t>
      </w:r>
    </w:p>
    <w:p w:rsidR="0098242B" w:rsidRPr="0098242B" w:rsidRDefault="0098242B" w:rsidP="0098242B">
      <w:pPr>
        <w:tabs>
          <w:tab w:val="left" w:pos="567"/>
          <w:tab w:val="left" w:pos="851"/>
          <w:tab w:val="left" w:pos="8222"/>
          <w:tab w:val="left" w:pos="9072"/>
        </w:tabs>
        <w:ind w:left="851" w:hanging="851"/>
        <w:jc w:val="both"/>
        <w:rPr>
          <w:rFonts w:ascii="Arial" w:hAnsi="Arial" w:cs="Arial"/>
          <w:b/>
          <w:sz w:val="24"/>
        </w:rPr>
      </w:pPr>
      <w:r w:rsidRPr="0098242B">
        <w:rPr>
          <w:rFonts w:ascii="Arial" w:hAnsi="Arial" w:cs="Arial"/>
          <w:sz w:val="24"/>
        </w:rPr>
        <w:tab/>
      </w:r>
      <w:r>
        <w:rPr>
          <w:rFonts w:ascii="Arial" w:hAnsi="Arial" w:cs="Arial"/>
          <w:sz w:val="24"/>
        </w:rPr>
        <w:t>•</w:t>
      </w:r>
      <w:r>
        <w:rPr>
          <w:rFonts w:ascii="Arial" w:hAnsi="Arial" w:cs="Arial"/>
          <w:sz w:val="24"/>
        </w:rPr>
        <w:tab/>
        <w:t>Berechnen Sie die Masse des Ethanols und das Volumen des dabei gebildeten Gases in dieser Höhenlage (</w:t>
      </w:r>
      <w:proofErr w:type="spellStart"/>
      <w:r w:rsidRPr="00EB2727">
        <w:rPr>
          <w:rFonts w:ascii="Arial" w:hAnsi="Arial" w:cs="Arial"/>
          <w:i/>
          <w:sz w:val="24"/>
        </w:rPr>
        <w:t>V</w:t>
      </w:r>
      <w:r w:rsidRPr="00EB2727">
        <w:rPr>
          <w:rFonts w:ascii="Arial" w:hAnsi="Arial" w:cs="Arial"/>
          <w:sz w:val="24"/>
          <w:vertAlign w:val="subscript"/>
        </w:rPr>
        <w:t>m</w:t>
      </w:r>
      <w:proofErr w:type="spellEnd"/>
      <w:r>
        <w:rPr>
          <w:rFonts w:ascii="Arial" w:hAnsi="Arial" w:cs="Arial"/>
          <w:sz w:val="24"/>
        </w:rPr>
        <w:t xml:space="preserve"> = 27,3 L·mol</w:t>
      </w:r>
      <w:r w:rsidRPr="0098242B">
        <w:rPr>
          <w:rFonts w:ascii="Arial" w:hAnsi="Arial" w:cs="Arial"/>
          <w:sz w:val="24"/>
          <w:vertAlign w:val="superscript"/>
        </w:rPr>
        <w:t>-1</w:t>
      </w:r>
      <w:r>
        <w:rPr>
          <w:rFonts w:ascii="Arial" w:hAnsi="Arial" w:cs="Arial"/>
          <w:sz w:val="24"/>
        </w:rPr>
        <w:t>). Gehen Sie dabei von 200 g Monosaccharid aus.</w:t>
      </w:r>
      <w:r>
        <w:rPr>
          <w:rFonts w:ascii="Arial" w:hAnsi="Arial" w:cs="Arial"/>
          <w:sz w:val="24"/>
        </w:rPr>
        <w:tab/>
        <w:t xml:space="preserve">  </w:t>
      </w:r>
      <w:r w:rsidRPr="0098242B">
        <w:rPr>
          <w:rFonts w:ascii="Arial" w:hAnsi="Arial" w:cs="Arial"/>
          <w:b/>
          <w:sz w:val="24"/>
        </w:rPr>
        <w:t>3 VP</w:t>
      </w:r>
    </w:p>
    <w:p w:rsidR="0098242B" w:rsidRDefault="0098242B" w:rsidP="0098242B">
      <w:pPr>
        <w:tabs>
          <w:tab w:val="left" w:pos="567"/>
          <w:tab w:val="left" w:pos="851"/>
          <w:tab w:val="left" w:pos="8222"/>
          <w:tab w:val="left" w:pos="9072"/>
        </w:tabs>
        <w:ind w:left="851" w:hanging="851"/>
        <w:jc w:val="both"/>
        <w:rPr>
          <w:rFonts w:ascii="Arial" w:hAnsi="Arial" w:cs="Arial"/>
          <w:sz w:val="24"/>
        </w:rPr>
      </w:pPr>
    </w:p>
    <w:p w:rsidR="0098242B" w:rsidRDefault="0098242B" w:rsidP="0098242B">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4</w:t>
      </w:r>
      <w:r>
        <w:rPr>
          <w:rFonts w:ascii="Arial" w:hAnsi="Arial" w:cs="Arial"/>
          <w:sz w:val="24"/>
        </w:rPr>
        <w:tab/>
        <w:t>Es wird behauptet, dass 100 Gramm Trinkalkohol (Ethanol) einen höheren Brennwert als 100 Gramm Traubenzucker (Glucose) haben.</w:t>
      </w:r>
    </w:p>
    <w:p w:rsidR="0098242B" w:rsidRDefault="0098242B" w:rsidP="0098242B">
      <w:pPr>
        <w:tabs>
          <w:tab w:val="left" w:pos="567"/>
          <w:tab w:val="left" w:pos="851"/>
          <w:tab w:val="left" w:pos="8222"/>
          <w:tab w:val="left" w:pos="9072"/>
        </w:tabs>
        <w:spacing w:before="120"/>
        <w:jc w:val="both"/>
        <w:rPr>
          <w:rFonts w:ascii="Arial" w:hAnsi="Arial" w:cs="Arial"/>
          <w:sz w:val="24"/>
        </w:rPr>
      </w:pPr>
      <w:r>
        <w:rPr>
          <w:rFonts w:ascii="Arial" w:hAnsi="Arial" w:cs="Arial"/>
          <w:sz w:val="24"/>
        </w:rPr>
        <w:tab/>
        <w:t>Bewerten Sie diese Aussage über geeignete Berechnungen.</w:t>
      </w:r>
      <w:r>
        <w:rPr>
          <w:rFonts w:ascii="Arial" w:hAnsi="Arial" w:cs="Arial"/>
          <w:sz w:val="24"/>
        </w:rPr>
        <w:tab/>
        <w:t xml:space="preserve">  </w:t>
      </w:r>
      <w:r w:rsidRPr="0098242B">
        <w:rPr>
          <w:rFonts w:ascii="Arial" w:hAnsi="Arial" w:cs="Arial"/>
          <w:b/>
          <w:sz w:val="24"/>
        </w:rPr>
        <w:t>4 VP</w:t>
      </w:r>
    </w:p>
    <w:p w:rsidR="0098242B" w:rsidRDefault="0098242B" w:rsidP="0098242B">
      <w:pPr>
        <w:tabs>
          <w:tab w:val="left" w:pos="567"/>
          <w:tab w:val="left" w:pos="851"/>
          <w:tab w:val="left" w:pos="8222"/>
          <w:tab w:val="left" w:pos="9072"/>
        </w:tabs>
        <w:jc w:val="both"/>
        <w:rPr>
          <w:rFonts w:ascii="Arial" w:hAnsi="Arial" w:cs="Arial"/>
          <w:sz w:val="24"/>
        </w:rPr>
      </w:pPr>
    </w:p>
    <w:p w:rsidR="0098242B" w:rsidRDefault="0098242B" w:rsidP="0098242B">
      <w:pPr>
        <w:tabs>
          <w:tab w:val="left" w:pos="567"/>
          <w:tab w:val="left" w:pos="851"/>
          <w:tab w:val="left" w:pos="8222"/>
          <w:tab w:val="left" w:pos="9072"/>
        </w:tabs>
        <w:jc w:val="both"/>
        <w:rPr>
          <w:rFonts w:ascii="Arial" w:hAnsi="Arial" w:cs="Arial"/>
          <w:sz w:val="24"/>
        </w:rPr>
      </w:pPr>
    </w:p>
    <w:p w:rsidR="0098242B" w:rsidRDefault="0098242B" w:rsidP="0098242B">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5</w:t>
      </w:r>
      <w:r>
        <w:rPr>
          <w:rFonts w:ascii="Arial" w:hAnsi="Arial" w:cs="Arial"/>
          <w:sz w:val="24"/>
        </w:rPr>
        <w:tab/>
        <w:t xml:space="preserve">In der Enzianwurzel sind neben der </w:t>
      </w:r>
      <w:proofErr w:type="spellStart"/>
      <w:r>
        <w:rPr>
          <w:rFonts w:ascii="Arial" w:hAnsi="Arial" w:cs="Arial"/>
          <w:sz w:val="24"/>
        </w:rPr>
        <w:t>Gentianose</w:t>
      </w:r>
      <w:proofErr w:type="spellEnd"/>
      <w:r>
        <w:rPr>
          <w:rFonts w:ascii="Arial" w:hAnsi="Arial" w:cs="Arial"/>
          <w:sz w:val="24"/>
        </w:rPr>
        <w:t xml:space="preserve"> noch weitere Inhaltsstoffe enthalten, die dem Enzianschnaps seinen typischen Geschmack verleihen, z.B. </w:t>
      </w:r>
      <w:proofErr w:type="spellStart"/>
      <w:r>
        <w:rPr>
          <w:rFonts w:ascii="Arial" w:hAnsi="Arial" w:cs="Arial"/>
          <w:sz w:val="24"/>
        </w:rPr>
        <w:t>Gentianin</w:t>
      </w:r>
      <w:proofErr w:type="spellEnd"/>
      <w:r>
        <w:rPr>
          <w:rFonts w:ascii="Arial" w:hAnsi="Arial" w:cs="Arial"/>
          <w:sz w:val="24"/>
        </w:rPr>
        <w:t>.</w:t>
      </w:r>
    </w:p>
    <w:p w:rsidR="0098242B" w:rsidRDefault="0098242B" w:rsidP="0098242B">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 xml:space="preserve">Eine wässrige </w:t>
      </w:r>
      <w:proofErr w:type="spellStart"/>
      <w:r>
        <w:rPr>
          <w:rFonts w:ascii="Arial" w:hAnsi="Arial" w:cs="Arial"/>
          <w:sz w:val="24"/>
        </w:rPr>
        <w:t>Gentianinlösung</w:t>
      </w:r>
      <w:proofErr w:type="spellEnd"/>
      <w:r>
        <w:rPr>
          <w:rFonts w:ascii="Arial" w:hAnsi="Arial" w:cs="Arial"/>
          <w:sz w:val="24"/>
        </w:rPr>
        <w:t xml:space="preserve"> ist alkalisch. Erklären Sie diesen Sachverhalt.</w:t>
      </w:r>
    </w:p>
    <w:p w:rsidR="0098242B" w:rsidRDefault="0098242B" w:rsidP="0098242B">
      <w:pPr>
        <w:tabs>
          <w:tab w:val="left" w:pos="567"/>
          <w:tab w:val="left" w:pos="851"/>
          <w:tab w:val="left" w:pos="8222"/>
          <w:tab w:val="left" w:pos="9072"/>
        </w:tabs>
        <w:ind w:left="567" w:hanging="567"/>
        <w:jc w:val="both"/>
        <w:rPr>
          <w:rFonts w:ascii="Arial" w:hAnsi="Arial" w:cs="Arial"/>
          <w:sz w:val="24"/>
        </w:rPr>
      </w:pPr>
    </w:p>
    <w:p w:rsidR="0098242B" w:rsidRPr="0098242B" w:rsidRDefault="0098242B" w:rsidP="0098242B">
      <w:pPr>
        <w:tabs>
          <w:tab w:val="left" w:pos="567"/>
          <w:tab w:val="left" w:pos="851"/>
          <w:tab w:val="left" w:pos="8222"/>
          <w:tab w:val="left" w:pos="9072"/>
        </w:tabs>
        <w:ind w:left="567" w:hanging="567"/>
        <w:jc w:val="both"/>
        <w:rPr>
          <w:rFonts w:ascii="Arial" w:hAnsi="Arial" w:cs="Arial"/>
          <w:b/>
          <w:sz w:val="40"/>
          <w:szCs w:val="40"/>
        </w:rPr>
      </w:pPr>
      <w:r>
        <w:rPr>
          <w:rFonts w:ascii="Arial" w:hAnsi="Arial" w:cs="Arial"/>
          <w:sz w:val="24"/>
        </w:rPr>
        <w:tab/>
      </w:r>
      <w:r w:rsidR="00D257F1">
        <w:rPr>
          <w:rFonts w:ascii="Arial" w:hAnsi="Arial" w:cs="Arial"/>
          <w:noProof/>
          <w:sz w:val="24"/>
        </w:rPr>
        <w:t xml:space="preserve">                </w:t>
      </w:r>
      <w:r w:rsidR="00D257F1">
        <w:rPr>
          <w:rFonts w:ascii="Arial" w:hAnsi="Arial" w:cs="Arial"/>
          <w:noProof/>
          <w:sz w:val="24"/>
        </w:rPr>
        <w:drawing>
          <wp:inline distT="0" distB="0" distL="0" distR="0">
            <wp:extent cx="2990850" cy="1897193"/>
            <wp:effectExtent l="1905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98667" cy="1902152"/>
                    </a:xfrm>
                    <a:prstGeom prst="rect">
                      <a:avLst/>
                    </a:prstGeom>
                    <a:noFill/>
                    <a:ln w="9525">
                      <a:noFill/>
                      <a:miter lim="800000"/>
                      <a:headEnd/>
                      <a:tailEnd/>
                    </a:ln>
                  </pic:spPr>
                </pic:pic>
              </a:graphicData>
            </a:graphic>
          </wp:inline>
        </w:drawing>
      </w:r>
    </w:p>
    <w:p w:rsidR="0098242B" w:rsidRDefault="0098242B" w:rsidP="0098242B">
      <w:pPr>
        <w:tabs>
          <w:tab w:val="left" w:pos="567"/>
          <w:tab w:val="left" w:pos="851"/>
          <w:tab w:val="left" w:pos="8222"/>
          <w:tab w:val="left" w:pos="9072"/>
        </w:tabs>
        <w:ind w:left="567" w:hanging="567"/>
        <w:jc w:val="both"/>
        <w:rPr>
          <w:rFonts w:ascii="Arial" w:hAnsi="Arial" w:cs="Arial"/>
          <w:sz w:val="24"/>
        </w:rPr>
      </w:pPr>
    </w:p>
    <w:p w:rsidR="0098242B" w:rsidRPr="0098242B" w:rsidRDefault="0098242B" w:rsidP="0098242B">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98242B">
        <w:rPr>
          <w:rFonts w:ascii="Arial" w:hAnsi="Arial" w:cs="Arial"/>
          <w:b/>
          <w:sz w:val="24"/>
        </w:rPr>
        <w:t xml:space="preserve">  2 VP</w:t>
      </w:r>
    </w:p>
    <w:p w:rsidR="0098242B" w:rsidRPr="0098242B" w:rsidRDefault="0098242B" w:rsidP="0098242B">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98242B">
        <w:rPr>
          <w:rFonts w:ascii="Arial" w:hAnsi="Arial" w:cs="Arial"/>
          <w:b/>
          <w:sz w:val="24"/>
        </w:rPr>
        <w:t>_____</w:t>
      </w:r>
    </w:p>
    <w:p w:rsidR="0098242B" w:rsidRPr="0098242B" w:rsidRDefault="0098242B" w:rsidP="0098242B">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98242B">
        <w:rPr>
          <w:rFonts w:ascii="Arial" w:hAnsi="Arial" w:cs="Arial"/>
          <w:b/>
          <w:sz w:val="24"/>
        </w:rPr>
        <w:t>20 VP</w:t>
      </w:r>
    </w:p>
    <w:p w:rsidR="00385917" w:rsidRDefault="00385917" w:rsidP="0098242B">
      <w:pPr>
        <w:tabs>
          <w:tab w:val="left" w:pos="567"/>
          <w:tab w:val="left" w:pos="851"/>
          <w:tab w:val="left" w:pos="8222"/>
          <w:tab w:val="left" w:pos="9072"/>
        </w:tabs>
        <w:ind w:left="567" w:hanging="567"/>
        <w:jc w:val="both"/>
        <w:rPr>
          <w:rFonts w:ascii="Arial" w:hAnsi="Arial" w:cs="Arial"/>
          <w:sz w:val="24"/>
        </w:rPr>
        <w:sectPr w:rsidR="00385917" w:rsidSect="00CF2C06">
          <w:headerReference w:type="default" r:id="rId14"/>
          <w:pgSz w:w="11906" w:h="16838"/>
          <w:pgMar w:top="1701" w:right="1418" w:bottom="1134" w:left="1418" w:header="567" w:footer="567" w:gutter="0"/>
          <w:cols w:space="720"/>
        </w:sectPr>
      </w:pPr>
    </w:p>
    <w:p w:rsidR="00385917" w:rsidRPr="003F4E49" w:rsidRDefault="00385917" w:rsidP="00385917">
      <w:pPr>
        <w:tabs>
          <w:tab w:val="left" w:pos="9072"/>
        </w:tabs>
        <w:rPr>
          <w:rFonts w:ascii="Arial" w:hAnsi="Arial" w:cs="Arial"/>
          <w:b/>
          <w:sz w:val="28"/>
          <w:szCs w:val="28"/>
        </w:rPr>
      </w:pPr>
      <w:r>
        <w:rPr>
          <w:rFonts w:ascii="Arial" w:hAnsi="Arial" w:cs="Arial"/>
          <w:b/>
          <w:sz w:val="28"/>
          <w:szCs w:val="28"/>
        </w:rPr>
        <w:lastRenderedPageBreak/>
        <w:t>Aufgabe 3</w:t>
      </w:r>
    </w:p>
    <w:p w:rsidR="0098242B" w:rsidRDefault="0098242B" w:rsidP="0098242B">
      <w:pPr>
        <w:tabs>
          <w:tab w:val="left" w:pos="567"/>
          <w:tab w:val="left" w:pos="851"/>
          <w:tab w:val="left" w:pos="8222"/>
          <w:tab w:val="left" w:pos="9072"/>
        </w:tabs>
        <w:ind w:left="567" w:hanging="567"/>
        <w:jc w:val="both"/>
        <w:rPr>
          <w:rFonts w:ascii="Arial" w:hAnsi="Arial" w:cs="Arial"/>
          <w:sz w:val="24"/>
        </w:rPr>
      </w:pPr>
    </w:p>
    <w:p w:rsidR="00385917" w:rsidRDefault="00385917" w:rsidP="00385917">
      <w:pPr>
        <w:tabs>
          <w:tab w:val="left" w:pos="567"/>
          <w:tab w:val="left" w:pos="851"/>
          <w:tab w:val="left" w:pos="8222"/>
          <w:tab w:val="left" w:pos="9072"/>
        </w:tabs>
        <w:jc w:val="both"/>
        <w:rPr>
          <w:rFonts w:ascii="Arial" w:hAnsi="Arial" w:cs="Arial"/>
          <w:sz w:val="24"/>
        </w:rPr>
      </w:pPr>
      <w:r>
        <w:rPr>
          <w:rFonts w:ascii="Arial" w:hAnsi="Arial" w:cs="Arial"/>
          <w:sz w:val="24"/>
        </w:rPr>
        <w:t xml:space="preserve">Kunststoffe für Zahnersatz und Zahnfüllungen, Superabsorber in Babywindeln und Scheiben aus Plexiglas sind trotz ihrer unterschiedlichen Eigenschaften strukturell miteinander verwandt, es sind </w:t>
      </w:r>
      <w:proofErr w:type="spellStart"/>
      <w:r>
        <w:rPr>
          <w:rFonts w:ascii="Arial" w:hAnsi="Arial" w:cs="Arial"/>
          <w:sz w:val="24"/>
        </w:rPr>
        <w:t>Polyacrylate</w:t>
      </w:r>
      <w:proofErr w:type="spellEnd"/>
      <w:r>
        <w:rPr>
          <w:rFonts w:ascii="Arial" w:hAnsi="Arial" w:cs="Arial"/>
          <w:sz w:val="24"/>
        </w:rPr>
        <w:t>.</w:t>
      </w:r>
    </w:p>
    <w:p w:rsidR="00385917" w:rsidRDefault="00385917" w:rsidP="00385917">
      <w:pPr>
        <w:tabs>
          <w:tab w:val="left" w:pos="567"/>
          <w:tab w:val="left" w:pos="851"/>
          <w:tab w:val="left" w:pos="8222"/>
          <w:tab w:val="left" w:pos="9072"/>
        </w:tabs>
        <w:jc w:val="both"/>
        <w:rPr>
          <w:rFonts w:ascii="Arial" w:hAnsi="Arial" w:cs="Arial"/>
          <w:sz w:val="24"/>
        </w:rPr>
      </w:pPr>
    </w:p>
    <w:p w:rsidR="00385917" w:rsidRDefault="00385917" w:rsidP="00385917">
      <w:pPr>
        <w:tabs>
          <w:tab w:val="left" w:pos="567"/>
          <w:tab w:val="left" w:pos="851"/>
          <w:tab w:val="left" w:pos="8222"/>
          <w:tab w:val="left" w:pos="9072"/>
        </w:tabs>
        <w:jc w:val="both"/>
        <w:rPr>
          <w:rFonts w:ascii="Arial" w:hAnsi="Arial" w:cs="Arial"/>
          <w:sz w:val="24"/>
        </w:rPr>
      </w:pPr>
      <w:proofErr w:type="spellStart"/>
      <w:r>
        <w:rPr>
          <w:rFonts w:ascii="Arial" w:hAnsi="Arial" w:cs="Arial"/>
          <w:sz w:val="24"/>
        </w:rPr>
        <w:t>Polyacrylate</w:t>
      </w:r>
      <w:proofErr w:type="spellEnd"/>
      <w:r>
        <w:rPr>
          <w:rFonts w:ascii="Arial" w:hAnsi="Arial" w:cs="Arial"/>
          <w:sz w:val="24"/>
        </w:rPr>
        <w:t xml:space="preserve"> entstehen durch Polymerisation, an der auch unterschiedliche Monomere beteiligt sein können. In solchen Fällen spricht man von </w:t>
      </w:r>
      <w:proofErr w:type="spellStart"/>
      <w:r>
        <w:rPr>
          <w:rFonts w:ascii="Arial" w:hAnsi="Arial" w:cs="Arial"/>
          <w:sz w:val="24"/>
        </w:rPr>
        <w:t>Copoly</w:t>
      </w:r>
      <w:r w:rsidR="007A5B48">
        <w:rPr>
          <w:rFonts w:ascii="Arial" w:hAnsi="Arial" w:cs="Arial"/>
          <w:sz w:val="24"/>
        </w:rPr>
        <w:t>-</w:t>
      </w:r>
      <w:r>
        <w:rPr>
          <w:rFonts w:ascii="Arial" w:hAnsi="Arial" w:cs="Arial"/>
          <w:sz w:val="24"/>
        </w:rPr>
        <w:t>merisation</w:t>
      </w:r>
      <w:proofErr w:type="spellEnd"/>
      <w:r>
        <w:rPr>
          <w:rFonts w:ascii="Arial" w:hAnsi="Arial" w:cs="Arial"/>
          <w:sz w:val="24"/>
        </w:rPr>
        <w:t>, d</w:t>
      </w:r>
      <w:r w:rsidR="007A5B48">
        <w:rPr>
          <w:rFonts w:ascii="Arial" w:hAnsi="Arial" w:cs="Arial"/>
          <w:sz w:val="24"/>
        </w:rPr>
        <w:t xml:space="preserve">ie Produkte bezeichnet man als </w:t>
      </w:r>
      <w:proofErr w:type="spellStart"/>
      <w:r w:rsidR="007A5B48">
        <w:rPr>
          <w:rFonts w:ascii="Arial" w:hAnsi="Arial" w:cs="Arial"/>
          <w:sz w:val="24"/>
        </w:rPr>
        <w:t>C</w:t>
      </w:r>
      <w:r>
        <w:rPr>
          <w:rFonts w:ascii="Arial" w:hAnsi="Arial" w:cs="Arial"/>
          <w:sz w:val="24"/>
        </w:rPr>
        <w:t>opolymere</w:t>
      </w:r>
      <w:proofErr w:type="spellEnd"/>
      <w:r>
        <w:rPr>
          <w:rFonts w:ascii="Arial" w:hAnsi="Arial" w:cs="Arial"/>
          <w:sz w:val="24"/>
        </w:rPr>
        <w:t>.</w:t>
      </w:r>
    </w:p>
    <w:p w:rsidR="00385917" w:rsidRDefault="00385917" w:rsidP="00385917">
      <w:pPr>
        <w:tabs>
          <w:tab w:val="left" w:pos="567"/>
          <w:tab w:val="left" w:pos="851"/>
          <w:tab w:val="left" w:pos="8222"/>
          <w:tab w:val="left" w:pos="9072"/>
        </w:tabs>
        <w:jc w:val="both"/>
        <w:rPr>
          <w:rFonts w:ascii="Arial" w:hAnsi="Arial" w:cs="Arial"/>
          <w:sz w:val="24"/>
        </w:rPr>
      </w:pPr>
    </w:p>
    <w:p w:rsidR="00385917" w:rsidRDefault="00385917" w:rsidP="00385917">
      <w:pPr>
        <w:tabs>
          <w:tab w:val="left" w:pos="567"/>
          <w:tab w:val="left" w:pos="851"/>
          <w:tab w:val="left" w:pos="8222"/>
          <w:tab w:val="left" w:pos="9072"/>
        </w:tabs>
        <w:jc w:val="both"/>
        <w:rPr>
          <w:rFonts w:ascii="Arial" w:hAnsi="Arial" w:cs="Arial"/>
          <w:sz w:val="24"/>
        </w:rPr>
      </w:pPr>
      <w:r>
        <w:rPr>
          <w:rFonts w:ascii="Arial" w:hAnsi="Arial" w:cs="Arial"/>
          <w:sz w:val="24"/>
        </w:rPr>
        <w:t xml:space="preserve">Mögliche Monomere für die Herstellung von </w:t>
      </w:r>
      <w:proofErr w:type="spellStart"/>
      <w:r>
        <w:rPr>
          <w:rFonts w:ascii="Arial" w:hAnsi="Arial" w:cs="Arial"/>
          <w:sz w:val="24"/>
        </w:rPr>
        <w:t>Polyacrylaten</w:t>
      </w:r>
      <w:proofErr w:type="spellEnd"/>
      <w:r>
        <w:rPr>
          <w:rFonts w:ascii="Arial" w:hAnsi="Arial" w:cs="Arial"/>
          <w:sz w:val="24"/>
        </w:rPr>
        <w:t xml:space="preserve"> sind z.B. Acrylsäure (</w:t>
      </w:r>
      <w:proofErr w:type="spellStart"/>
      <w:r>
        <w:rPr>
          <w:rFonts w:ascii="Arial" w:hAnsi="Arial" w:cs="Arial"/>
          <w:sz w:val="24"/>
        </w:rPr>
        <w:t>Propensäure</w:t>
      </w:r>
      <w:proofErr w:type="spellEnd"/>
      <w:r>
        <w:rPr>
          <w:rFonts w:ascii="Arial" w:hAnsi="Arial" w:cs="Arial"/>
          <w:sz w:val="24"/>
        </w:rPr>
        <w:t>, Sc</w:t>
      </w:r>
      <w:r w:rsidR="007A5B48">
        <w:rPr>
          <w:rFonts w:ascii="Arial" w:hAnsi="Arial" w:cs="Arial"/>
          <w:sz w:val="24"/>
        </w:rPr>
        <w:t>h</w:t>
      </w:r>
      <w:r>
        <w:rPr>
          <w:rFonts w:ascii="Arial" w:hAnsi="Arial" w:cs="Arial"/>
          <w:sz w:val="24"/>
        </w:rPr>
        <w:t>melztemperatur: 14 °C), Acrylsäuremethylester (</w:t>
      </w:r>
      <w:proofErr w:type="spellStart"/>
      <w:r>
        <w:rPr>
          <w:rFonts w:ascii="Arial" w:hAnsi="Arial" w:cs="Arial"/>
          <w:sz w:val="24"/>
        </w:rPr>
        <w:t>Propensäure</w:t>
      </w:r>
      <w:r w:rsidR="007A5B48">
        <w:rPr>
          <w:rFonts w:ascii="Arial" w:hAnsi="Arial" w:cs="Arial"/>
          <w:sz w:val="24"/>
        </w:rPr>
        <w:t>-</w:t>
      </w:r>
      <w:r>
        <w:rPr>
          <w:rFonts w:ascii="Arial" w:hAnsi="Arial" w:cs="Arial"/>
          <w:sz w:val="24"/>
        </w:rPr>
        <w:t>methylester</w:t>
      </w:r>
      <w:proofErr w:type="spellEnd"/>
      <w:r>
        <w:rPr>
          <w:rFonts w:ascii="Arial" w:hAnsi="Arial" w:cs="Arial"/>
          <w:sz w:val="24"/>
        </w:rPr>
        <w:t xml:space="preserve">, Schmelztemperatur: -74 °C) und </w:t>
      </w:r>
      <w:proofErr w:type="spellStart"/>
      <w:r>
        <w:rPr>
          <w:rFonts w:ascii="Arial" w:hAnsi="Arial" w:cs="Arial"/>
          <w:sz w:val="24"/>
        </w:rPr>
        <w:t>Itaconsäure</w:t>
      </w:r>
      <w:proofErr w:type="spellEnd"/>
      <w:r>
        <w:rPr>
          <w:rFonts w:ascii="Arial" w:hAnsi="Arial" w:cs="Arial"/>
          <w:sz w:val="24"/>
        </w:rPr>
        <w:t xml:space="preserve"> (Schmelztemperatur: </w:t>
      </w:r>
      <w:r w:rsidR="007A5B48">
        <w:rPr>
          <w:rFonts w:ascii="Arial" w:hAnsi="Arial" w:cs="Arial"/>
          <w:sz w:val="24"/>
        </w:rPr>
        <w:t xml:space="preserve">   </w:t>
      </w:r>
      <w:r>
        <w:rPr>
          <w:rFonts w:ascii="Arial" w:hAnsi="Arial" w:cs="Arial"/>
          <w:sz w:val="24"/>
        </w:rPr>
        <w:t>168 °C).</w:t>
      </w:r>
    </w:p>
    <w:p w:rsidR="00385917" w:rsidRDefault="00385917" w:rsidP="00385917">
      <w:pPr>
        <w:tabs>
          <w:tab w:val="left" w:pos="567"/>
          <w:tab w:val="left" w:pos="851"/>
          <w:tab w:val="left" w:pos="8222"/>
          <w:tab w:val="left" w:pos="9072"/>
        </w:tabs>
        <w:jc w:val="both"/>
        <w:rPr>
          <w:rFonts w:ascii="Arial" w:hAnsi="Arial" w:cs="Arial"/>
          <w:sz w:val="24"/>
        </w:rPr>
      </w:pPr>
    </w:p>
    <w:p w:rsidR="00385917" w:rsidRDefault="00385917" w:rsidP="00385917">
      <w:pPr>
        <w:tabs>
          <w:tab w:val="left" w:pos="567"/>
          <w:tab w:val="left" w:pos="851"/>
          <w:tab w:val="left" w:pos="8222"/>
          <w:tab w:val="left" w:pos="9072"/>
        </w:tabs>
        <w:jc w:val="both"/>
        <w:rPr>
          <w:rFonts w:ascii="Arial" w:hAnsi="Arial" w:cs="Arial"/>
          <w:sz w:val="24"/>
        </w:rPr>
      </w:pPr>
      <w:proofErr w:type="spellStart"/>
      <w:r>
        <w:rPr>
          <w:rFonts w:ascii="Arial" w:hAnsi="Arial" w:cs="Arial"/>
          <w:sz w:val="24"/>
        </w:rPr>
        <w:t>Itaconsäure</w:t>
      </w:r>
      <w:proofErr w:type="spellEnd"/>
      <w:r>
        <w:rPr>
          <w:rFonts w:ascii="Arial" w:hAnsi="Arial" w:cs="Arial"/>
          <w:sz w:val="24"/>
        </w:rPr>
        <w:t xml:space="preserve"> gewinnt zunehmend an Bedeutung, da sie aus nachwachsenden Rohstoffen hergestellt wird.</w:t>
      </w:r>
    </w:p>
    <w:p w:rsidR="00385917" w:rsidRDefault="00385917" w:rsidP="00385917">
      <w:pPr>
        <w:tabs>
          <w:tab w:val="left" w:pos="567"/>
          <w:tab w:val="left" w:pos="851"/>
          <w:tab w:val="left" w:pos="8222"/>
          <w:tab w:val="left" w:pos="9072"/>
        </w:tabs>
        <w:jc w:val="both"/>
        <w:rPr>
          <w:rFonts w:ascii="Arial" w:hAnsi="Arial" w:cs="Arial"/>
          <w:sz w:val="24"/>
        </w:rPr>
      </w:pPr>
    </w:p>
    <w:p w:rsidR="00385917" w:rsidRPr="007A5B48" w:rsidRDefault="0033214B" w:rsidP="0033214B">
      <w:pPr>
        <w:tabs>
          <w:tab w:val="left" w:pos="567"/>
          <w:tab w:val="left" w:pos="851"/>
          <w:tab w:val="left" w:pos="8222"/>
          <w:tab w:val="left" w:pos="9072"/>
        </w:tabs>
        <w:jc w:val="center"/>
        <w:rPr>
          <w:rFonts w:ascii="Arial" w:hAnsi="Arial" w:cs="Arial"/>
          <w:b/>
          <w:sz w:val="36"/>
          <w:szCs w:val="36"/>
        </w:rPr>
      </w:pPr>
      <w:r>
        <w:rPr>
          <w:rFonts w:ascii="Arial" w:hAnsi="Arial" w:cs="Arial"/>
          <w:b/>
          <w:noProof/>
          <w:sz w:val="36"/>
          <w:szCs w:val="36"/>
        </w:rPr>
        <w:drawing>
          <wp:inline distT="0" distB="0" distL="0" distR="0">
            <wp:extent cx="3790950" cy="1395260"/>
            <wp:effectExtent l="19050" t="0" r="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88861" cy="1394491"/>
                    </a:xfrm>
                    <a:prstGeom prst="rect">
                      <a:avLst/>
                    </a:prstGeom>
                    <a:noFill/>
                    <a:ln w="9525">
                      <a:noFill/>
                      <a:miter lim="800000"/>
                      <a:headEnd/>
                      <a:tailEnd/>
                    </a:ln>
                  </pic:spPr>
                </pic:pic>
              </a:graphicData>
            </a:graphic>
          </wp:inline>
        </w:drawing>
      </w:r>
    </w:p>
    <w:p w:rsidR="00385917" w:rsidRDefault="00385917" w:rsidP="00385917">
      <w:pPr>
        <w:tabs>
          <w:tab w:val="left" w:pos="567"/>
          <w:tab w:val="left" w:pos="851"/>
          <w:tab w:val="left" w:pos="8222"/>
          <w:tab w:val="left" w:pos="9072"/>
        </w:tabs>
        <w:jc w:val="both"/>
        <w:rPr>
          <w:rFonts w:ascii="Arial" w:hAnsi="Arial" w:cs="Arial"/>
          <w:sz w:val="24"/>
        </w:rPr>
      </w:pPr>
    </w:p>
    <w:p w:rsidR="00385917" w:rsidRDefault="00385917" w:rsidP="00385917">
      <w:pPr>
        <w:tabs>
          <w:tab w:val="left" w:pos="567"/>
          <w:tab w:val="left" w:pos="851"/>
          <w:tab w:val="left" w:pos="8222"/>
          <w:tab w:val="left" w:pos="9072"/>
        </w:tabs>
        <w:jc w:val="both"/>
        <w:rPr>
          <w:rFonts w:ascii="Arial" w:hAnsi="Arial" w:cs="Arial"/>
          <w:sz w:val="24"/>
        </w:rPr>
      </w:pPr>
      <w:r>
        <w:rPr>
          <w:rFonts w:ascii="Arial" w:hAnsi="Arial" w:cs="Arial"/>
          <w:sz w:val="24"/>
        </w:rPr>
        <w:t xml:space="preserve">Die Herstellung von Acrylsäure erfolgt aus Propen, das aus Erdöl gewonnen wird. Bei der Acrylsäuresynthese wird zuerst Propen unter Zuhilfenahme von Katalysatoren mit Sauerstoff zu </w:t>
      </w:r>
      <w:proofErr w:type="spellStart"/>
      <w:r>
        <w:rPr>
          <w:rFonts w:ascii="Arial" w:hAnsi="Arial" w:cs="Arial"/>
          <w:sz w:val="24"/>
        </w:rPr>
        <w:t>Propenal</w:t>
      </w:r>
      <w:proofErr w:type="spellEnd"/>
      <w:r>
        <w:rPr>
          <w:rFonts w:ascii="Arial" w:hAnsi="Arial" w:cs="Arial"/>
          <w:sz w:val="24"/>
        </w:rPr>
        <w:t xml:space="preserve"> und einem weiteren Reaktionsprodukt umgesetzt. Anschließend reagiert </w:t>
      </w:r>
      <w:proofErr w:type="spellStart"/>
      <w:r>
        <w:rPr>
          <w:rFonts w:ascii="Arial" w:hAnsi="Arial" w:cs="Arial"/>
          <w:sz w:val="24"/>
        </w:rPr>
        <w:t>Propenal</w:t>
      </w:r>
      <w:proofErr w:type="spellEnd"/>
      <w:r>
        <w:rPr>
          <w:rFonts w:ascii="Arial" w:hAnsi="Arial" w:cs="Arial"/>
          <w:sz w:val="24"/>
        </w:rPr>
        <w:t xml:space="preserve"> mit Sauerstoff zu Acrylsäure.</w:t>
      </w:r>
    </w:p>
    <w:p w:rsidR="00385917" w:rsidRDefault="00385917" w:rsidP="00385917">
      <w:pPr>
        <w:tabs>
          <w:tab w:val="left" w:pos="567"/>
          <w:tab w:val="left" w:pos="851"/>
          <w:tab w:val="left" w:pos="8222"/>
          <w:tab w:val="left" w:pos="9072"/>
        </w:tabs>
        <w:jc w:val="both"/>
        <w:rPr>
          <w:rFonts w:ascii="Arial" w:hAnsi="Arial" w:cs="Arial"/>
          <w:sz w:val="24"/>
        </w:rPr>
      </w:pPr>
    </w:p>
    <w:p w:rsidR="00385917"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w:t>
      </w:r>
      <w:r>
        <w:rPr>
          <w:rFonts w:ascii="Arial" w:hAnsi="Arial" w:cs="Arial"/>
          <w:sz w:val="24"/>
        </w:rPr>
        <w:tab/>
        <w:t>Formulieren Sie die beiden Reaktionsgleichungen für die Herstellung von Acrylsäure.</w:t>
      </w:r>
    </w:p>
    <w:p w:rsidR="007A5B48" w:rsidRPr="007A5B48" w:rsidRDefault="007A5B48" w:rsidP="007A5B48">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t>Begründen Sie mithilfe von Oxidationszahlen, dass es sich hier um Redoxreaktionen handelt.</w:t>
      </w:r>
      <w:r>
        <w:rPr>
          <w:rFonts w:ascii="Arial" w:hAnsi="Arial" w:cs="Arial"/>
          <w:sz w:val="24"/>
        </w:rPr>
        <w:tab/>
        <w:t xml:space="preserve">  </w:t>
      </w:r>
      <w:r w:rsidRPr="007A5B48">
        <w:rPr>
          <w:rFonts w:ascii="Arial" w:hAnsi="Arial" w:cs="Arial"/>
          <w:b/>
          <w:sz w:val="24"/>
        </w:rPr>
        <w:t>4 VP</w:t>
      </w:r>
    </w:p>
    <w:p w:rsidR="007A5B48" w:rsidRDefault="007A5B48" w:rsidP="007A5B48">
      <w:pPr>
        <w:tabs>
          <w:tab w:val="left" w:pos="567"/>
          <w:tab w:val="left" w:pos="851"/>
          <w:tab w:val="left" w:pos="8222"/>
          <w:tab w:val="left" w:pos="9072"/>
        </w:tabs>
        <w:ind w:left="567" w:hanging="567"/>
        <w:jc w:val="both"/>
        <w:rPr>
          <w:rFonts w:ascii="Arial" w:hAnsi="Arial" w:cs="Arial"/>
          <w:sz w:val="24"/>
        </w:rPr>
      </w:pPr>
    </w:p>
    <w:p w:rsidR="007A5B48"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w:t>
      </w:r>
      <w:r>
        <w:rPr>
          <w:rFonts w:ascii="Arial" w:hAnsi="Arial" w:cs="Arial"/>
          <w:sz w:val="24"/>
        </w:rPr>
        <w:tab/>
        <w:t xml:space="preserve">Zeichnen Sie die Strukturformel von </w:t>
      </w:r>
      <w:proofErr w:type="spellStart"/>
      <w:r>
        <w:rPr>
          <w:rFonts w:ascii="Arial" w:hAnsi="Arial" w:cs="Arial"/>
          <w:sz w:val="24"/>
        </w:rPr>
        <w:t>Propensäuremethylester</w:t>
      </w:r>
      <w:proofErr w:type="spellEnd"/>
      <w:r>
        <w:rPr>
          <w:rFonts w:ascii="Arial" w:hAnsi="Arial" w:cs="Arial"/>
          <w:sz w:val="24"/>
        </w:rPr>
        <w:t xml:space="preserve"> mit allen bindenden und nichtbindenden Elektronenpaaren.</w:t>
      </w:r>
    </w:p>
    <w:p w:rsidR="007A5B48"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Begründen Sie die unterschiedlichen Schmelztemperaturen der drei im einleitenden Text genannten Monomere.</w:t>
      </w:r>
      <w:r>
        <w:rPr>
          <w:rFonts w:ascii="Arial" w:hAnsi="Arial" w:cs="Arial"/>
          <w:sz w:val="24"/>
        </w:rPr>
        <w:tab/>
        <w:t xml:space="preserve">  </w:t>
      </w:r>
      <w:r w:rsidRPr="007A5B48">
        <w:rPr>
          <w:rFonts w:ascii="Arial" w:hAnsi="Arial" w:cs="Arial"/>
          <w:b/>
          <w:sz w:val="24"/>
        </w:rPr>
        <w:t>4 VP</w:t>
      </w:r>
    </w:p>
    <w:p w:rsidR="007A5B48" w:rsidRDefault="007A5B48" w:rsidP="007A5B48">
      <w:pPr>
        <w:tabs>
          <w:tab w:val="left" w:pos="567"/>
          <w:tab w:val="left" w:pos="851"/>
          <w:tab w:val="left" w:pos="8222"/>
          <w:tab w:val="left" w:pos="9072"/>
        </w:tabs>
        <w:ind w:left="567" w:hanging="567"/>
        <w:jc w:val="both"/>
        <w:rPr>
          <w:rFonts w:ascii="Arial" w:hAnsi="Arial" w:cs="Arial"/>
          <w:sz w:val="24"/>
        </w:rPr>
      </w:pPr>
    </w:p>
    <w:p w:rsidR="007A5B48" w:rsidRPr="007A5B48" w:rsidRDefault="007A5B48" w:rsidP="007A5B48">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3.1</w:t>
      </w:r>
      <w:r>
        <w:rPr>
          <w:rFonts w:ascii="Arial" w:hAnsi="Arial" w:cs="Arial"/>
          <w:sz w:val="24"/>
        </w:rPr>
        <w:tab/>
        <w:t xml:space="preserve">Geben Sie einen charakteristischen Strukturformelausschnitt des </w:t>
      </w:r>
      <w:proofErr w:type="spellStart"/>
      <w:r>
        <w:rPr>
          <w:rFonts w:ascii="Arial" w:hAnsi="Arial" w:cs="Arial"/>
          <w:sz w:val="24"/>
        </w:rPr>
        <w:t>Copolymers</w:t>
      </w:r>
      <w:proofErr w:type="spellEnd"/>
      <w:r>
        <w:rPr>
          <w:rFonts w:ascii="Arial" w:hAnsi="Arial" w:cs="Arial"/>
          <w:sz w:val="24"/>
        </w:rPr>
        <w:t xml:space="preserve"> an, das aus den beiden Monomeren </w:t>
      </w:r>
      <w:proofErr w:type="spellStart"/>
      <w:r>
        <w:rPr>
          <w:rFonts w:ascii="Arial" w:hAnsi="Arial" w:cs="Arial"/>
          <w:sz w:val="24"/>
        </w:rPr>
        <w:t>Itaconsäure</w:t>
      </w:r>
      <w:proofErr w:type="spellEnd"/>
      <w:r>
        <w:rPr>
          <w:rFonts w:ascii="Arial" w:hAnsi="Arial" w:cs="Arial"/>
          <w:sz w:val="24"/>
        </w:rPr>
        <w:t xml:space="preserve"> und </w:t>
      </w:r>
      <w:proofErr w:type="spellStart"/>
      <w:r>
        <w:rPr>
          <w:rFonts w:ascii="Arial" w:hAnsi="Arial" w:cs="Arial"/>
          <w:sz w:val="24"/>
        </w:rPr>
        <w:t>Propensäuremethylester</w:t>
      </w:r>
      <w:proofErr w:type="spellEnd"/>
      <w:r>
        <w:rPr>
          <w:rFonts w:ascii="Arial" w:hAnsi="Arial" w:cs="Arial"/>
          <w:sz w:val="24"/>
        </w:rPr>
        <w:t xml:space="preserve"> aufgebaut ist.</w:t>
      </w:r>
      <w:r>
        <w:rPr>
          <w:rFonts w:ascii="Arial" w:hAnsi="Arial" w:cs="Arial"/>
          <w:sz w:val="24"/>
        </w:rPr>
        <w:tab/>
        <w:t xml:space="preserve">  </w:t>
      </w:r>
      <w:r w:rsidRPr="007A5B48">
        <w:rPr>
          <w:rFonts w:ascii="Arial" w:hAnsi="Arial" w:cs="Arial"/>
          <w:b/>
          <w:sz w:val="24"/>
        </w:rPr>
        <w:t>2 VP</w:t>
      </w:r>
    </w:p>
    <w:p w:rsidR="007A5B48" w:rsidRDefault="007A5B48" w:rsidP="007A5B48">
      <w:pPr>
        <w:tabs>
          <w:tab w:val="left" w:pos="567"/>
          <w:tab w:val="left" w:pos="851"/>
          <w:tab w:val="left" w:pos="8222"/>
          <w:tab w:val="left" w:pos="9072"/>
        </w:tabs>
        <w:ind w:left="567" w:hanging="567"/>
        <w:jc w:val="both"/>
        <w:rPr>
          <w:rFonts w:ascii="Arial" w:hAnsi="Arial" w:cs="Arial"/>
          <w:sz w:val="24"/>
        </w:rPr>
      </w:pPr>
    </w:p>
    <w:p w:rsidR="0033214B" w:rsidRDefault="0033214B">
      <w:pPr>
        <w:rPr>
          <w:rFonts w:ascii="Arial" w:hAnsi="Arial" w:cs="Arial"/>
          <w:sz w:val="24"/>
        </w:rPr>
      </w:pPr>
      <w:r>
        <w:rPr>
          <w:rFonts w:ascii="Arial" w:hAnsi="Arial" w:cs="Arial"/>
          <w:sz w:val="24"/>
        </w:rPr>
        <w:br w:type="page"/>
      </w:r>
    </w:p>
    <w:p w:rsidR="007A5B48"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lastRenderedPageBreak/>
        <w:t>3.2</w:t>
      </w:r>
      <w:r>
        <w:rPr>
          <w:rFonts w:ascii="Arial" w:hAnsi="Arial" w:cs="Arial"/>
          <w:sz w:val="24"/>
        </w:rPr>
        <w:tab/>
        <w:t xml:space="preserve">Bei der Umsetzung dieses </w:t>
      </w:r>
      <w:proofErr w:type="spellStart"/>
      <w:r>
        <w:rPr>
          <w:rFonts w:ascii="Arial" w:hAnsi="Arial" w:cs="Arial"/>
          <w:sz w:val="24"/>
        </w:rPr>
        <w:t>Copolymers</w:t>
      </w:r>
      <w:proofErr w:type="spellEnd"/>
      <w:r>
        <w:rPr>
          <w:rFonts w:ascii="Arial" w:hAnsi="Arial" w:cs="Arial"/>
          <w:sz w:val="24"/>
        </w:rPr>
        <w:t xml:space="preserve"> mit Ethan-1,2-diol entsteht ein Kunststoff mit veränderten Eigenschaften.</w:t>
      </w:r>
    </w:p>
    <w:p w:rsidR="007A5B48" w:rsidRDefault="007A5B48" w:rsidP="007A5B48">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 xml:space="preserve">Zeichnen Sie einen Ausschnitt des neuen </w:t>
      </w:r>
      <w:proofErr w:type="spellStart"/>
      <w:r>
        <w:rPr>
          <w:rFonts w:ascii="Arial" w:hAnsi="Arial" w:cs="Arial"/>
          <w:sz w:val="24"/>
        </w:rPr>
        <w:t>Copolymers</w:t>
      </w:r>
      <w:proofErr w:type="spellEnd"/>
      <w:r>
        <w:rPr>
          <w:rFonts w:ascii="Arial" w:hAnsi="Arial" w:cs="Arial"/>
          <w:sz w:val="24"/>
        </w:rPr>
        <w:t>, der die Veränderung verdeutlicht.</w:t>
      </w:r>
    </w:p>
    <w:p w:rsidR="007A5B48" w:rsidRDefault="007A5B48" w:rsidP="007A5B48">
      <w:pPr>
        <w:tabs>
          <w:tab w:val="left" w:pos="567"/>
          <w:tab w:val="left" w:pos="851"/>
          <w:tab w:val="left" w:pos="8222"/>
          <w:tab w:val="left" w:pos="9072"/>
        </w:tabs>
        <w:ind w:left="851" w:hanging="851"/>
        <w:jc w:val="both"/>
        <w:rPr>
          <w:rFonts w:ascii="Arial" w:hAnsi="Arial" w:cs="Arial"/>
          <w:sz w:val="24"/>
        </w:rPr>
      </w:pPr>
      <w:r w:rsidRPr="007A5B48">
        <w:rPr>
          <w:rFonts w:ascii="Arial" w:hAnsi="Arial" w:cs="Arial"/>
          <w:sz w:val="24"/>
        </w:rPr>
        <w:tab/>
      </w:r>
      <w:r>
        <w:rPr>
          <w:rFonts w:ascii="Arial" w:hAnsi="Arial" w:cs="Arial"/>
          <w:sz w:val="24"/>
        </w:rPr>
        <w:t>•</w:t>
      </w:r>
      <w:r>
        <w:rPr>
          <w:rFonts w:ascii="Arial" w:hAnsi="Arial" w:cs="Arial"/>
          <w:sz w:val="24"/>
        </w:rPr>
        <w:tab/>
        <w:t>Benennen Sie den Reaktionstyp.</w:t>
      </w:r>
    </w:p>
    <w:p w:rsidR="007A5B48" w:rsidRDefault="007A5B48" w:rsidP="007A5B48">
      <w:pPr>
        <w:tabs>
          <w:tab w:val="left" w:pos="567"/>
          <w:tab w:val="left" w:pos="851"/>
          <w:tab w:val="left" w:pos="8222"/>
          <w:tab w:val="left" w:pos="9072"/>
        </w:tabs>
        <w:ind w:left="851" w:hanging="851"/>
        <w:jc w:val="both"/>
        <w:rPr>
          <w:rFonts w:ascii="Arial" w:hAnsi="Arial" w:cs="Arial"/>
          <w:sz w:val="24"/>
        </w:rPr>
      </w:pPr>
      <w:r w:rsidRPr="007A5B48">
        <w:rPr>
          <w:rFonts w:ascii="Arial" w:hAnsi="Arial" w:cs="Arial"/>
          <w:sz w:val="24"/>
        </w:rPr>
        <w:tab/>
      </w:r>
      <w:r>
        <w:rPr>
          <w:rFonts w:ascii="Arial" w:hAnsi="Arial" w:cs="Arial"/>
          <w:sz w:val="24"/>
        </w:rPr>
        <w:t>•</w:t>
      </w:r>
      <w:r>
        <w:rPr>
          <w:rFonts w:ascii="Arial" w:hAnsi="Arial" w:cs="Arial"/>
          <w:sz w:val="24"/>
        </w:rPr>
        <w:tab/>
        <w:t xml:space="preserve">Erläutern Sie die elastischen und thermischen Eigenschaften vor und nach der Zugabe unterschiedlicher Mengen des </w:t>
      </w:r>
      <w:proofErr w:type="spellStart"/>
      <w:r>
        <w:rPr>
          <w:rFonts w:ascii="Arial" w:hAnsi="Arial" w:cs="Arial"/>
          <w:sz w:val="24"/>
        </w:rPr>
        <w:t>Diols</w:t>
      </w:r>
      <w:proofErr w:type="spellEnd"/>
      <w:r>
        <w:rPr>
          <w:rFonts w:ascii="Arial" w:hAnsi="Arial" w:cs="Arial"/>
          <w:sz w:val="24"/>
        </w:rPr>
        <w:t>.</w:t>
      </w:r>
      <w:r>
        <w:rPr>
          <w:rFonts w:ascii="Arial" w:hAnsi="Arial" w:cs="Arial"/>
          <w:sz w:val="24"/>
        </w:rPr>
        <w:tab/>
      </w:r>
      <w:r w:rsidRPr="007A5B48">
        <w:rPr>
          <w:rFonts w:ascii="Arial" w:hAnsi="Arial" w:cs="Arial"/>
          <w:b/>
          <w:sz w:val="24"/>
        </w:rPr>
        <w:t xml:space="preserve">  6 VP</w:t>
      </w:r>
    </w:p>
    <w:p w:rsidR="007A5B48" w:rsidRDefault="007A5B48" w:rsidP="007A5B48">
      <w:pPr>
        <w:tabs>
          <w:tab w:val="left" w:pos="567"/>
          <w:tab w:val="left" w:pos="851"/>
          <w:tab w:val="left" w:pos="8222"/>
          <w:tab w:val="left" w:pos="9072"/>
        </w:tabs>
        <w:ind w:left="851" w:hanging="851"/>
        <w:jc w:val="both"/>
        <w:rPr>
          <w:rFonts w:ascii="Arial" w:hAnsi="Arial" w:cs="Arial"/>
          <w:sz w:val="24"/>
        </w:rPr>
      </w:pPr>
    </w:p>
    <w:p w:rsidR="007A5B48"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4</w:t>
      </w:r>
      <w:r>
        <w:rPr>
          <w:rFonts w:ascii="Arial" w:hAnsi="Arial" w:cs="Arial"/>
          <w:sz w:val="24"/>
        </w:rPr>
        <w:tab/>
        <w:t xml:space="preserve">Da </w:t>
      </w:r>
      <w:proofErr w:type="spellStart"/>
      <w:r>
        <w:rPr>
          <w:rFonts w:ascii="Arial" w:hAnsi="Arial" w:cs="Arial"/>
          <w:sz w:val="24"/>
        </w:rPr>
        <w:t>Propensäure</w:t>
      </w:r>
      <w:proofErr w:type="spellEnd"/>
      <w:r>
        <w:rPr>
          <w:rFonts w:ascii="Arial" w:hAnsi="Arial" w:cs="Arial"/>
          <w:sz w:val="24"/>
        </w:rPr>
        <w:t xml:space="preserve"> zur Polymerisation neigt, wird sie stabilisiert und stark gekühlt aufbewahrt. In dieser Form kann ihre Stoffmengenkonzentration durch Titration bestimmt werden. Bei Vorlage von 20,0 </w:t>
      </w:r>
      <w:proofErr w:type="spellStart"/>
      <w:r>
        <w:rPr>
          <w:rFonts w:ascii="Arial" w:hAnsi="Arial" w:cs="Arial"/>
          <w:sz w:val="24"/>
        </w:rPr>
        <w:t>mL</w:t>
      </w:r>
      <w:proofErr w:type="spellEnd"/>
      <w:r>
        <w:rPr>
          <w:rFonts w:ascii="Arial" w:hAnsi="Arial" w:cs="Arial"/>
          <w:sz w:val="24"/>
        </w:rPr>
        <w:t xml:space="preserve"> einer wässrigen Lösung von </w:t>
      </w:r>
      <w:proofErr w:type="spellStart"/>
      <w:r>
        <w:rPr>
          <w:rFonts w:ascii="Arial" w:hAnsi="Arial" w:cs="Arial"/>
          <w:sz w:val="24"/>
        </w:rPr>
        <w:t>Propensäure</w:t>
      </w:r>
      <w:proofErr w:type="spellEnd"/>
      <w:r>
        <w:rPr>
          <w:rFonts w:ascii="Arial" w:hAnsi="Arial" w:cs="Arial"/>
          <w:sz w:val="24"/>
        </w:rPr>
        <w:t xml:space="preserve"> werden bis zum Erreichen des </w:t>
      </w:r>
      <w:proofErr w:type="spellStart"/>
      <w:r>
        <w:rPr>
          <w:rFonts w:ascii="Arial" w:hAnsi="Arial" w:cs="Arial"/>
          <w:sz w:val="24"/>
        </w:rPr>
        <w:t>Äquivalenzpunktes</w:t>
      </w:r>
      <w:proofErr w:type="spellEnd"/>
      <w:r>
        <w:rPr>
          <w:rFonts w:ascii="Arial" w:hAnsi="Arial" w:cs="Arial"/>
          <w:sz w:val="24"/>
        </w:rPr>
        <w:t xml:space="preserve"> 7,8 </w:t>
      </w:r>
      <w:proofErr w:type="spellStart"/>
      <w:r>
        <w:rPr>
          <w:rFonts w:ascii="Arial" w:hAnsi="Arial" w:cs="Arial"/>
          <w:sz w:val="24"/>
        </w:rPr>
        <w:t>mL</w:t>
      </w:r>
      <w:proofErr w:type="spellEnd"/>
      <w:r>
        <w:rPr>
          <w:rFonts w:ascii="Arial" w:hAnsi="Arial" w:cs="Arial"/>
          <w:sz w:val="24"/>
        </w:rPr>
        <w:t xml:space="preserve"> Natronlauge (</w:t>
      </w:r>
      <w:r w:rsidRPr="007A5B48">
        <w:rPr>
          <w:rFonts w:ascii="Arial" w:hAnsi="Arial" w:cs="Arial"/>
          <w:i/>
          <w:sz w:val="24"/>
        </w:rPr>
        <w:t>c</w:t>
      </w:r>
      <w:r>
        <w:rPr>
          <w:rFonts w:ascii="Arial" w:hAnsi="Arial" w:cs="Arial"/>
          <w:sz w:val="24"/>
        </w:rPr>
        <w:t xml:space="preserve"> = 1,0 mol·L</w:t>
      </w:r>
      <w:r w:rsidRPr="007A5B48">
        <w:rPr>
          <w:rFonts w:ascii="Arial" w:hAnsi="Arial" w:cs="Arial"/>
          <w:sz w:val="24"/>
          <w:vertAlign w:val="superscript"/>
        </w:rPr>
        <w:t>-1</w:t>
      </w:r>
      <w:r>
        <w:rPr>
          <w:rFonts w:ascii="Arial" w:hAnsi="Arial" w:cs="Arial"/>
          <w:sz w:val="24"/>
        </w:rPr>
        <w:t>) verbraucht.</w:t>
      </w:r>
    </w:p>
    <w:p w:rsidR="007A5B48" w:rsidRDefault="007A5B48" w:rsidP="007A5B48">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 xml:space="preserve">Berechnen Sie die Stoffmengenkonzentration der Probelösung und die Masse der darin enthaltenen </w:t>
      </w:r>
      <w:proofErr w:type="spellStart"/>
      <w:r>
        <w:rPr>
          <w:rFonts w:ascii="Arial" w:hAnsi="Arial" w:cs="Arial"/>
          <w:sz w:val="24"/>
        </w:rPr>
        <w:t>Propensäure</w:t>
      </w:r>
      <w:proofErr w:type="spellEnd"/>
      <w:r>
        <w:rPr>
          <w:rFonts w:ascii="Arial" w:hAnsi="Arial" w:cs="Arial"/>
          <w:sz w:val="24"/>
        </w:rPr>
        <w:t>.</w:t>
      </w:r>
      <w:r>
        <w:rPr>
          <w:rFonts w:ascii="Arial" w:hAnsi="Arial" w:cs="Arial"/>
          <w:sz w:val="24"/>
        </w:rPr>
        <w:tab/>
      </w:r>
      <w:r w:rsidRPr="007A5B48">
        <w:rPr>
          <w:rFonts w:ascii="Arial" w:hAnsi="Arial" w:cs="Arial"/>
          <w:b/>
          <w:sz w:val="24"/>
        </w:rPr>
        <w:t xml:space="preserve">  4 VP</w:t>
      </w:r>
    </w:p>
    <w:p w:rsidR="007A5B48" w:rsidRPr="007A5B48" w:rsidRDefault="007A5B48" w:rsidP="007A5B48">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7A5B48">
        <w:rPr>
          <w:rFonts w:ascii="Arial" w:hAnsi="Arial" w:cs="Arial"/>
          <w:b/>
          <w:sz w:val="24"/>
        </w:rPr>
        <w:t>_____</w:t>
      </w:r>
    </w:p>
    <w:p w:rsidR="007A5B48" w:rsidRPr="007A5B48" w:rsidRDefault="007A5B48" w:rsidP="007A5B48">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7A5B48">
        <w:rPr>
          <w:rFonts w:ascii="Arial" w:hAnsi="Arial" w:cs="Arial"/>
          <w:b/>
          <w:sz w:val="24"/>
        </w:rPr>
        <w:t>20 VP</w:t>
      </w:r>
    </w:p>
    <w:p w:rsidR="00E228FD" w:rsidRDefault="00E228FD" w:rsidP="007A5B48">
      <w:pPr>
        <w:tabs>
          <w:tab w:val="left" w:pos="567"/>
          <w:tab w:val="left" w:pos="851"/>
          <w:tab w:val="left" w:pos="8222"/>
          <w:tab w:val="left" w:pos="9072"/>
        </w:tabs>
        <w:ind w:left="567" w:hanging="567"/>
        <w:jc w:val="both"/>
        <w:rPr>
          <w:rFonts w:ascii="Arial" w:hAnsi="Arial" w:cs="Arial"/>
          <w:sz w:val="24"/>
        </w:rPr>
        <w:sectPr w:rsidR="00E228FD" w:rsidSect="00CF2C06">
          <w:headerReference w:type="default" r:id="rId16"/>
          <w:pgSz w:w="11906" w:h="16838"/>
          <w:pgMar w:top="1701" w:right="1418" w:bottom="1134" w:left="1418" w:header="567" w:footer="567" w:gutter="0"/>
          <w:cols w:space="720"/>
        </w:sectPr>
      </w:pPr>
    </w:p>
    <w:p w:rsidR="00E228FD" w:rsidRPr="003F4E49" w:rsidRDefault="00E228FD" w:rsidP="00E228FD">
      <w:pPr>
        <w:tabs>
          <w:tab w:val="left" w:pos="9072"/>
        </w:tabs>
        <w:rPr>
          <w:rFonts w:ascii="Arial" w:hAnsi="Arial" w:cs="Arial"/>
          <w:b/>
          <w:sz w:val="28"/>
          <w:szCs w:val="28"/>
        </w:rPr>
      </w:pPr>
      <w:r w:rsidRPr="003F4E49">
        <w:rPr>
          <w:rFonts w:ascii="Arial" w:hAnsi="Arial" w:cs="Arial"/>
          <w:b/>
          <w:sz w:val="28"/>
          <w:szCs w:val="28"/>
        </w:rPr>
        <w:lastRenderedPageBreak/>
        <w:t xml:space="preserve">Aufgabe </w:t>
      </w:r>
      <w:r>
        <w:rPr>
          <w:rFonts w:ascii="Arial" w:hAnsi="Arial" w:cs="Arial"/>
          <w:b/>
          <w:sz w:val="28"/>
          <w:szCs w:val="28"/>
        </w:rPr>
        <w:t>4</w:t>
      </w:r>
    </w:p>
    <w:p w:rsidR="007A5B48" w:rsidRDefault="007A5B48" w:rsidP="007A5B48">
      <w:pPr>
        <w:tabs>
          <w:tab w:val="left" w:pos="567"/>
          <w:tab w:val="left" w:pos="851"/>
          <w:tab w:val="left" w:pos="8222"/>
          <w:tab w:val="left" w:pos="9072"/>
        </w:tabs>
        <w:ind w:left="567" w:hanging="567"/>
        <w:jc w:val="both"/>
        <w:rPr>
          <w:rFonts w:ascii="Arial" w:hAnsi="Arial" w:cs="Arial"/>
          <w:sz w:val="24"/>
        </w:rPr>
      </w:pPr>
    </w:p>
    <w:p w:rsidR="00E228FD" w:rsidRDefault="00E228FD" w:rsidP="00E228FD">
      <w:pPr>
        <w:tabs>
          <w:tab w:val="left" w:pos="567"/>
          <w:tab w:val="left" w:pos="851"/>
          <w:tab w:val="left" w:pos="8222"/>
          <w:tab w:val="left" w:pos="9072"/>
        </w:tabs>
        <w:jc w:val="both"/>
        <w:rPr>
          <w:rFonts w:ascii="Arial" w:hAnsi="Arial" w:cs="Arial"/>
          <w:sz w:val="24"/>
        </w:rPr>
      </w:pPr>
      <w:r>
        <w:rPr>
          <w:rFonts w:ascii="Arial" w:hAnsi="Arial" w:cs="Arial"/>
          <w:sz w:val="24"/>
        </w:rPr>
        <w:t>Gold ist ein Edelmetall und wird seit jeher als Schmuck, Zahlungsmittel und insbesondere in Zeiten unsicherer Märkte als Wertanlage verwendet.</w:t>
      </w:r>
    </w:p>
    <w:p w:rsidR="00E228FD" w:rsidRDefault="00E228FD" w:rsidP="00E228FD">
      <w:pPr>
        <w:tabs>
          <w:tab w:val="left" w:pos="567"/>
          <w:tab w:val="left" w:pos="851"/>
          <w:tab w:val="left" w:pos="8222"/>
          <w:tab w:val="left" w:pos="9072"/>
        </w:tabs>
        <w:jc w:val="both"/>
        <w:rPr>
          <w:rFonts w:ascii="Arial" w:hAnsi="Arial" w:cs="Arial"/>
          <w:sz w:val="24"/>
        </w:rPr>
      </w:pPr>
    </w:p>
    <w:p w:rsidR="00E228FD" w:rsidRDefault="00E228FD" w:rsidP="00E228FD">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1</w:t>
      </w:r>
      <w:r>
        <w:rPr>
          <w:rFonts w:ascii="Arial" w:hAnsi="Arial" w:cs="Arial"/>
          <w:sz w:val="24"/>
        </w:rPr>
        <w:tab/>
        <w:t xml:space="preserve">Das Standardpotenzial für das </w:t>
      </w:r>
      <w:proofErr w:type="spellStart"/>
      <w:r>
        <w:rPr>
          <w:rFonts w:ascii="Arial" w:hAnsi="Arial" w:cs="Arial"/>
          <w:sz w:val="24"/>
        </w:rPr>
        <w:t>Redoxpaar</w:t>
      </w:r>
      <w:proofErr w:type="spellEnd"/>
      <w:r>
        <w:rPr>
          <w:rFonts w:ascii="Arial" w:hAnsi="Arial" w:cs="Arial"/>
          <w:sz w:val="24"/>
        </w:rPr>
        <w:t xml:space="preserve"> Au/Au</w:t>
      </w:r>
      <w:r w:rsidRPr="00E228FD">
        <w:rPr>
          <w:rFonts w:ascii="Arial" w:hAnsi="Arial" w:cs="Arial"/>
          <w:sz w:val="24"/>
          <w:vertAlign w:val="superscript"/>
        </w:rPr>
        <w:t>+</w:t>
      </w:r>
      <w:r>
        <w:rPr>
          <w:rFonts w:ascii="Arial" w:hAnsi="Arial" w:cs="Arial"/>
          <w:sz w:val="24"/>
        </w:rPr>
        <w:t xml:space="preserve"> bestätigt den edlen Charakter von Gold.</w:t>
      </w:r>
    </w:p>
    <w:p w:rsidR="00E228FD" w:rsidRDefault="00E228FD" w:rsidP="004964F3">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 xml:space="preserve">Beschreiben Sie einen vollständigen Versuchsaufbau zur experimentellen Bestimmung des Standardpotenzials für das </w:t>
      </w:r>
      <w:proofErr w:type="spellStart"/>
      <w:r>
        <w:rPr>
          <w:rFonts w:ascii="Arial" w:hAnsi="Arial" w:cs="Arial"/>
          <w:sz w:val="24"/>
        </w:rPr>
        <w:t>Redoxpaar</w:t>
      </w:r>
      <w:proofErr w:type="spellEnd"/>
      <w:r>
        <w:rPr>
          <w:rFonts w:ascii="Arial" w:hAnsi="Arial" w:cs="Arial"/>
          <w:sz w:val="24"/>
        </w:rPr>
        <w:t xml:space="preserve"> Au/Au</w:t>
      </w:r>
      <w:r w:rsidRPr="004964F3">
        <w:rPr>
          <w:rFonts w:ascii="Arial" w:hAnsi="Arial" w:cs="Arial"/>
          <w:sz w:val="24"/>
          <w:vertAlign w:val="superscript"/>
        </w:rPr>
        <w:t>+</w:t>
      </w:r>
      <w:r>
        <w:rPr>
          <w:rFonts w:ascii="Arial" w:hAnsi="Arial" w:cs="Arial"/>
          <w:sz w:val="24"/>
        </w:rPr>
        <w:t>.</w:t>
      </w:r>
    </w:p>
    <w:p w:rsidR="00E228FD" w:rsidRDefault="00E228FD" w:rsidP="00E228FD">
      <w:pPr>
        <w:tabs>
          <w:tab w:val="left" w:pos="567"/>
          <w:tab w:val="left" w:pos="851"/>
          <w:tab w:val="left" w:pos="8222"/>
          <w:tab w:val="left" w:pos="9072"/>
        </w:tabs>
        <w:ind w:left="851" w:hanging="851"/>
        <w:jc w:val="both"/>
        <w:rPr>
          <w:rFonts w:ascii="Arial" w:hAnsi="Arial" w:cs="Arial"/>
          <w:sz w:val="24"/>
        </w:rPr>
      </w:pPr>
      <w:r w:rsidRPr="00E228FD">
        <w:rPr>
          <w:rFonts w:ascii="Arial" w:hAnsi="Arial" w:cs="Arial"/>
          <w:sz w:val="24"/>
        </w:rPr>
        <w:tab/>
      </w:r>
      <w:r>
        <w:rPr>
          <w:rFonts w:ascii="Arial" w:hAnsi="Arial" w:cs="Arial"/>
          <w:sz w:val="24"/>
        </w:rPr>
        <w:t>•</w:t>
      </w:r>
      <w:r>
        <w:rPr>
          <w:rFonts w:ascii="Arial" w:hAnsi="Arial" w:cs="Arial"/>
          <w:sz w:val="24"/>
        </w:rPr>
        <w:tab/>
        <w:t xml:space="preserve">Berechnen Sie die Spannung des galvanischen Elements der </w:t>
      </w:r>
      <w:proofErr w:type="spellStart"/>
      <w:r>
        <w:rPr>
          <w:rFonts w:ascii="Arial" w:hAnsi="Arial" w:cs="Arial"/>
          <w:sz w:val="24"/>
        </w:rPr>
        <w:t>Redoxpaare</w:t>
      </w:r>
      <w:proofErr w:type="spellEnd"/>
      <w:r>
        <w:rPr>
          <w:rFonts w:ascii="Arial" w:hAnsi="Arial" w:cs="Arial"/>
          <w:sz w:val="24"/>
        </w:rPr>
        <w:t xml:space="preserve"> </w:t>
      </w:r>
      <w:proofErr w:type="spellStart"/>
      <w:r>
        <w:rPr>
          <w:rFonts w:ascii="Arial" w:hAnsi="Arial" w:cs="Arial"/>
          <w:sz w:val="24"/>
        </w:rPr>
        <w:t>Zn</w:t>
      </w:r>
      <w:proofErr w:type="spellEnd"/>
      <w:r>
        <w:rPr>
          <w:rFonts w:ascii="Arial" w:hAnsi="Arial" w:cs="Arial"/>
          <w:sz w:val="24"/>
        </w:rPr>
        <w:t>/Zn</w:t>
      </w:r>
      <w:r w:rsidRPr="004964F3">
        <w:rPr>
          <w:rFonts w:ascii="Arial" w:hAnsi="Arial" w:cs="Arial"/>
          <w:sz w:val="24"/>
          <w:vertAlign w:val="superscript"/>
        </w:rPr>
        <w:t>2+</w:t>
      </w:r>
      <w:r>
        <w:rPr>
          <w:rFonts w:ascii="Arial" w:hAnsi="Arial" w:cs="Arial"/>
          <w:sz w:val="24"/>
        </w:rPr>
        <w:t xml:space="preserve"> und Au/Au</w:t>
      </w:r>
      <w:r w:rsidRPr="004964F3">
        <w:rPr>
          <w:rFonts w:ascii="Arial" w:hAnsi="Arial" w:cs="Arial"/>
          <w:sz w:val="24"/>
          <w:vertAlign w:val="superscript"/>
        </w:rPr>
        <w:t>+</w:t>
      </w:r>
      <w:r>
        <w:rPr>
          <w:rFonts w:ascii="Arial" w:hAnsi="Arial" w:cs="Arial"/>
          <w:sz w:val="24"/>
        </w:rPr>
        <w:t xml:space="preserve"> unter Standardbedingungen.</w:t>
      </w:r>
    </w:p>
    <w:p w:rsidR="00E228FD" w:rsidRDefault="00E228FD" w:rsidP="00E228FD">
      <w:pPr>
        <w:tabs>
          <w:tab w:val="left" w:pos="567"/>
          <w:tab w:val="left" w:pos="851"/>
          <w:tab w:val="left" w:pos="8222"/>
          <w:tab w:val="left" w:pos="9072"/>
        </w:tabs>
        <w:ind w:left="851" w:hanging="851"/>
        <w:jc w:val="both"/>
        <w:rPr>
          <w:rFonts w:ascii="Arial" w:hAnsi="Arial" w:cs="Arial"/>
          <w:sz w:val="24"/>
        </w:rPr>
      </w:pPr>
      <w:r w:rsidRPr="00E228FD">
        <w:rPr>
          <w:rFonts w:ascii="Arial" w:hAnsi="Arial" w:cs="Arial"/>
          <w:sz w:val="24"/>
        </w:rPr>
        <w:tab/>
      </w:r>
      <w:r>
        <w:rPr>
          <w:rFonts w:ascii="Arial" w:hAnsi="Arial" w:cs="Arial"/>
          <w:sz w:val="24"/>
        </w:rPr>
        <w:t>•</w:t>
      </w:r>
      <w:r>
        <w:rPr>
          <w:rFonts w:ascii="Arial" w:hAnsi="Arial" w:cs="Arial"/>
          <w:sz w:val="24"/>
        </w:rPr>
        <w:tab/>
        <w:t xml:space="preserve">Erklären Sie am Beispiel des galvanischen Elements </w:t>
      </w:r>
      <w:proofErr w:type="spellStart"/>
      <w:r>
        <w:rPr>
          <w:rFonts w:ascii="Arial" w:hAnsi="Arial" w:cs="Arial"/>
          <w:sz w:val="24"/>
        </w:rPr>
        <w:t>Zn</w:t>
      </w:r>
      <w:proofErr w:type="spellEnd"/>
      <w:r>
        <w:rPr>
          <w:rFonts w:ascii="Arial" w:hAnsi="Arial" w:cs="Arial"/>
          <w:sz w:val="24"/>
        </w:rPr>
        <w:t>/Zn</w:t>
      </w:r>
      <w:r w:rsidRPr="004964F3">
        <w:rPr>
          <w:rFonts w:ascii="Arial" w:hAnsi="Arial" w:cs="Arial"/>
          <w:sz w:val="24"/>
          <w:vertAlign w:val="superscript"/>
        </w:rPr>
        <w:t>2+</w:t>
      </w:r>
      <w:r>
        <w:rPr>
          <w:rFonts w:ascii="Arial" w:hAnsi="Arial" w:cs="Arial"/>
          <w:sz w:val="24"/>
        </w:rPr>
        <w:t xml:space="preserve"> // Au</w:t>
      </w:r>
      <w:r w:rsidRPr="004964F3">
        <w:rPr>
          <w:rFonts w:ascii="Arial" w:hAnsi="Arial" w:cs="Arial"/>
          <w:sz w:val="24"/>
          <w:vertAlign w:val="superscript"/>
        </w:rPr>
        <w:t>+</w:t>
      </w:r>
      <w:r>
        <w:rPr>
          <w:rFonts w:ascii="Arial" w:hAnsi="Arial" w:cs="Arial"/>
          <w:sz w:val="24"/>
        </w:rPr>
        <w:t>/Au das Zustandekommen einer Spannung.</w:t>
      </w:r>
      <w:r>
        <w:rPr>
          <w:rFonts w:ascii="Arial" w:hAnsi="Arial" w:cs="Arial"/>
          <w:sz w:val="24"/>
        </w:rPr>
        <w:tab/>
      </w:r>
      <w:r w:rsidRPr="004964F3">
        <w:rPr>
          <w:rFonts w:ascii="Arial" w:hAnsi="Arial" w:cs="Arial"/>
          <w:b/>
          <w:sz w:val="24"/>
        </w:rPr>
        <w:t xml:space="preserve">  6 VP</w:t>
      </w:r>
    </w:p>
    <w:p w:rsidR="00E228FD" w:rsidRDefault="00E228FD" w:rsidP="00E228FD">
      <w:pPr>
        <w:tabs>
          <w:tab w:val="left" w:pos="567"/>
          <w:tab w:val="left" w:pos="851"/>
          <w:tab w:val="left" w:pos="8222"/>
          <w:tab w:val="left" w:pos="9072"/>
        </w:tabs>
        <w:ind w:left="851" w:hanging="851"/>
        <w:jc w:val="both"/>
        <w:rPr>
          <w:rFonts w:ascii="Arial" w:hAnsi="Arial" w:cs="Arial"/>
          <w:sz w:val="24"/>
        </w:rPr>
      </w:pPr>
    </w:p>
    <w:p w:rsidR="00E228FD" w:rsidRDefault="004964F3" w:rsidP="004964F3">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2.1</w:t>
      </w:r>
      <w:r>
        <w:rPr>
          <w:rFonts w:ascii="Arial" w:hAnsi="Arial" w:cs="Arial"/>
          <w:sz w:val="24"/>
        </w:rPr>
        <w:tab/>
        <w:t>Im Orient wurden bis in die Mitte des letzten Jahrhunderts Gegenstände auf traditionelle Weise vergoldet. Bei diesem historischen Verfahren wird ein Tonbecher in ein Gefäß gestellt. Der Tonbecher ist mit einer Gold(I)-</w:t>
      </w:r>
      <w:proofErr w:type="spellStart"/>
      <w:r>
        <w:rPr>
          <w:rFonts w:ascii="Arial" w:hAnsi="Arial" w:cs="Arial"/>
          <w:sz w:val="24"/>
        </w:rPr>
        <w:t>salzlösung</w:t>
      </w:r>
      <w:proofErr w:type="spellEnd"/>
      <w:r>
        <w:rPr>
          <w:rFonts w:ascii="Arial" w:hAnsi="Arial" w:cs="Arial"/>
          <w:sz w:val="24"/>
        </w:rPr>
        <w:t>, das Gefäß mit einer neutralen Kochsalzlösung (</w:t>
      </w:r>
      <w:r w:rsidRPr="004964F3">
        <w:rPr>
          <w:rFonts w:ascii="Arial" w:hAnsi="Arial" w:cs="Arial"/>
          <w:i/>
          <w:sz w:val="24"/>
        </w:rPr>
        <w:t>c</w:t>
      </w:r>
      <w:r>
        <w:rPr>
          <w:rFonts w:ascii="Arial" w:hAnsi="Arial" w:cs="Arial"/>
          <w:sz w:val="24"/>
        </w:rPr>
        <w:t xml:space="preserve"> = 1 mol·L</w:t>
      </w:r>
      <w:r w:rsidRPr="004964F3">
        <w:rPr>
          <w:rFonts w:ascii="Arial" w:hAnsi="Arial" w:cs="Arial"/>
          <w:sz w:val="24"/>
          <w:vertAlign w:val="superscript"/>
        </w:rPr>
        <w:t>-1</w:t>
      </w:r>
      <w:r>
        <w:rPr>
          <w:rFonts w:ascii="Arial" w:hAnsi="Arial" w:cs="Arial"/>
          <w:sz w:val="24"/>
        </w:rPr>
        <w:t>) gefüllt. In die Goldsalzlösung wird ein zu vergoldendes Silberblech getaucht. In das Gefäß wird ein Zinkblech gestellt und mit dem zu vergoldenden Gegenstand elektrisch leitend verbunden. Nach ca. einer Stunde hat sich eine beständige Goldschicht auf dem Silberblech gebildet.</w:t>
      </w:r>
    </w:p>
    <w:p w:rsidR="004964F3" w:rsidRDefault="004964F3" w:rsidP="004964F3">
      <w:pPr>
        <w:tabs>
          <w:tab w:val="left" w:pos="567"/>
          <w:tab w:val="left" w:pos="851"/>
          <w:tab w:val="left" w:pos="8222"/>
          <w:tab w:val="left" w:pos="9072"/>
        </w:tabs>
        <w:spacing w:before="120"/>
        <w:ind w:left="851" w:hanging="851"/>
        <w:jc w:val="both"/>
        <w:rPr>
          <w:rFonts w:ascii="Arial" w:hAnsi="Arial" w:cs="Arial"/>
          <w:sz w:val="24"/>
        </w:rPr>
      </w:pPr>
      <w:r>
        <w:rPr>
          <w:rFonts w:ascii="Arial" w:hAnsi="Arial" w:cs="Arial"/>
          <w:sz w:val="24"/>
        </w:rPr>
        <w:tab/>
        <w:t>•</w:t>
      </w:r>
      <w:r>
        <w:rPr>
          <w:rFonts w:ascii="Arial" w:hAnsi="Arial" w:cs="Arial"/>
          <w:sz w:val="24"/>
        </w:rPr>
        <w:tab/>
        <w:t>Fertigen Sie eine vollständig beschriftete Skizze zum oben beschriebenen Vergoldungsverfahren an.</w:t>
      </w:r>
    </w:p>
    <w:p w:rsidR="004964F3" w:rsidRDefault="004964F3" w:rsidP="004964F3">
      <w:pPr>
        <w:tabs>
          <w:tab w:val="left" w:pos="567"/>
          <w:tab w:val="left" w:pos="851"/>
          <w:tab w:val="left" w:pos="8222"/>
          <w:tab w:val="left" w:pos="9072"/>
        </w:tabs>
        <w:ind w:left="851" w:hanging="851"/>
        <w:jc w:val="both"/>
        <w:rPr>
          <w:rFonts w:ascii="Arial" w:hAnsi="Arial" w:cs="Arial"/>
          <w:sz w:val="24"/>
        </w:rPr>
      </w:pPr>
      <w:r w:rsidRPr="004964F3">
        <w:rPr>
          <w:rFonts w:ascii="Arial" w:hAnsi="Arial" w:cs="Arial"/>
          <w:sz w:val="24"/>
        </w:rPr>
        <w:tab/>
      </w:r>
      <w:r>
        <w:rPr>
          <w:rFonts w:ascii="Arial" w:hAnsi="Arial" w:cs="Arial"/>
          <w:sz w:val="24"/>
        </w:rPr>
        <w:t>•</w:t>
      </w:r>
      <w:r>
        <w:rPr>
          <w:rFonts w:ascii="Arial" w:hAnsi="Arial" w:cs="Arial"/>
          <w:sz w:val="24"/>
        </w:rPr>
        <w:tab/>
        <w:t>Formulieren Sie die Reaktionsgleichungen für die an den Metallen ablaufenden Reaktionen und ordnen Sie die Begriffe Anode und Kathode sowie Plus- und Minuspol zu.</w:t>
      </w:r>
    </w:p>
    <w:p w:rsidR="004964F3" w:rsidRPr="004964F3" w:rsidRDefault="004964F3" w:rsidP="004964F3">
      <w:pPr>
        <w:tabs>
          <w:tab w:val="left" w:pos="567"/>
          <w:tab w:val="left" w:pos="851"/>
          <w:tab w:val="left" w:pos="8222"/>
          <w:tab w:val="left" w:pos="9072"/>
        </w:tabs>
        <w:ind w:left="851" w:hanging="851"/>
        <w:jc w:val="both"/>
        <w:rPr>
          <w:rFonts w:ascii="Arial" w:hAnsi="Arial" w:cs="Arial"/>
          <w:b/>
          <w:sz w:val="24"/>
        </w:rPr>
      </w:pPr>
      <w:r w:rsidRPr="004964F3">
        <w:rPr>
          <w:rFonts w:ascii="Arial" w:hAnsi="Arial" w:cs="Arial"/>
          <w:sz w:val="24"/>
        </w:rPr>
        <w:tab/>
      </w:r>
      <w:r>
        <w:rPr>
          <w:rFonts w:ascii="Arial" w:hAnsi="Arial" w:cs="Arial"/>
          <w:sz w:val="24"/>
        </w:rPr>
        <w:t>•</w:t>
      </w:r>
      <w:r>
        <w:rPr>
          <w:rFonts w:ascii="Arial" w:hAnsi="Arial" w:cs="Arial"/>
          <w:sz w:val="24"/>
        </w:rPr>
        <w:tab/>
        <w:t>Erklären Sie die Funktion des Tonbechers.</w:t>
      </w:r>
      <w:r>
        <w:rPr>
          <w:rFonts w:ascii="Arial" w:hAnsi="Arial" w:cs="Arial"/>
          <w:sz w:val="24"/>
        </w:rPr>
        <w:tab/>
        <w:t xml:space="preserve">  </w:t>
      </w:r>
      <w:r w:rsidRPr="004964F3">
        <w:rPr>
          <w:rFonts w:ascii="Arial" w:hAnsi="Arial" w:cs="Arial"/>
          <w:b/>
          <w:sz w:val="24"/>
        </w:rPr>
        <w:t>5 VP</w:t>
      </w:r>
    </w:p>
    <w:p w:rsidR="004964F3" w:rsidRDefault="004964F3" w:rsidP="004964F3">
      <w:pPr>
        <w:tabs>
          <w:tab w:val="left" w:pos="567"/>
          <w:tab w:val="left" w:pos="851"/>
          <w:tab w:val="left" w:pos="8222"/>
          <w:tab w:val="left" w:pos="9072"/>
        </w:tabs>
        <w:ind w:left="851" w:hanging="851"/>
        <w:jc w:val="both"/>
        <w:rPr>
          <w:rFonts w:ascii="Arial" w:hAnsi="Arial" w:cs="Arial"/>
          <w:sz w:val="24"/>
        </w:rPr>
      </w:pPr>
    </w:p>
    <w:p w:rsidR="004964F3" w:rsidRDefault="004964F3" w:rsidP="004964F3">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2.2</w:t>
      </w:r>
      <w:r>
        <w:rPr>
          <w:rFonts w:ascii="Arial" w:hAnsi="Arial" w:cs="Arial"/>
          <w:sz w:val="24"/>
        </w:rPr>
        <w:tab/>
        <w:t>Eine weitere Möglichkeit, Gegenstände zu vergolden, ist das Schmelztauchen. Dabei wird der zu vergoldende Gegenstand kurz in eine Goldschmelze getaucht.</w:t>
      </w:r>
    </w:p>
    <w:p w:rsidR="004964F3" w:rsidRDefault="004964F3" w:rsidP="004964F3">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Nennen Sie zwei Vorteile, die das orientalische Vergoldungsverfahren im Vergleich zum Vergolden durch Schmelztauchen hat.</w:t>
      </w:r>
      <w:r>
        <w:rPr>
          <w:rFonts w:ascii="Arial" w:hAnsi="Arial" w:cs="Arial"/>
          <w:sz w:val="24"/>
        </w:rPr>
        <w:tab/>
        <w:t xml:space="preserve">  </w:t>
      </w:r>
      <w:r w:rsidRPr="004964F3">
        <w:rPr>
          <w:rFonts w:ascii="Arial" w:hAnsi="Arial" w:cs="Arial"/>
          <w:b/>
          <w:sz w:val="24"/>
        </w:rPr>
        <w:t>2 VP</w:t>
      </w:r>
    </w:p>
    <w:p w:rsidR="004964F3" w:rsidRDefault="004964F3" w:rsidP="004964F3">
      <w:pPr>
        <w:tabs>
          <w:tab w:val="left" w:pos="567"/>
          <w:tab w:val="left" w:pos="851"/>
          <w:tab w:val="left" w:pos="8222"/>
          <w:tab w:val="left" w:pos="9072"/>
        </w:tabs>
        <w:ind w:left="567" w:hanging="567"/>
        <w:jc w:val="both"/>
        <w:rPr>
          <w:rFonts w:ascii="Arial" w:hAnsi="Arial" w:cs="Arial"/>
          <w:sz w:val="24"/>
        </w:rPr>
      </w:pPr>
    </w:p>
    <w:p w:rsidR="004964F3" w:rsidRDefault="004964F3" w:rsidP="004964F3">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3</w:t>
      </w:r>
      <w:r>
        <w:rPr>
          <w:rFonts w:ascii="Arial" w:hAnsi="Arial" w:cs="Arial"/>
          <w:sz w:val="24"/>
        </w:rPr>
        <w:tab/>
        <w:t>Natürlich vorkommendes Gold ist mit Silber, Kupfer, Platin und anderen Metallen verunreinigt.</w:t>
      </w:r>
    </w:p>
    <w:p w:rsidR="004964F3" w:rsidRDefault="004964F3" w:rsidP="004964F3">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Zur elektrochemischen Reinigung des Rohgoldes benötigt man eine Gold(III)-</w:t>
      </w:r>
      <w:proofErr w:type="spellStart"/>
      <w:r>
        <w:rPr>
          <w:rFonts w:ascii="Arial" w:hAnsi="Arial" w:cs="Arial"/>
          <w:sz w:val="24"/>
        </w:rPr>
        <w:t>chlorid</w:t>
      </w:r>
      <w:proofErr w:type="spellEnd"/>
      <w:r>
        <w:rPr>
          <w:rFonts w:ascii="Arial" w:hAnsi="Arial" w:cs="Arial"/>
          <w:sz w:val="24"/>
        </w:rPr>
        <w:t>-Lösung als Elektrolyt. Das Gold(III)-</w:t>
      </w:r>
      <w:proofErr w:type="spellStart"/>
      <w:r>
        <w:rPr>
          <w:rFonts w:ascii="Arial" w:hAnsi="Arial" w:cs="Arial"/>
          <w:sz w:val="24"/>
        </w:rPr>
        <w:t>chlorid</w:t>
      </w:r>
      <w:proofErr w:type="spellEnd"/>
      <w:r>
        <w:rPr>
          <w:rFonts w:ascii="Arial" w:hAnsi="Arial" w:cs="Arial"/>
          <w:sz w:val="24"/>
        </w:rPr>
        <w:t xml:space="preserve"> gewinnt man durch Überleiten von Chlorgas über fein verteiltes Gold.</w:t>
      </w:r>
    </w:p>
    <w:p w:rsidR="004964F3" w:rsidRDefault="004964F3" w:rsidP="004964F3">
      <w:pPr>
        <w:tabs>
          <w:tab w:val="left" w:pos="567"/>
          <w:tab w:val="left" w:pos="851"/>
          <w:tab w:val="left" w:pos="8222"/>
          <w:tab w:val="left" w:pos="9072"/>
        </w:tabs>
        <w:spacing w:before="120"/>
        <w:ind w:left="851" w:hanging="851"/>
        <w:jc w:val="both"/>
        <w:rPr>
          <w:rFonts w:ascii="Arial" w:hAnsi="Arial" w:cs="Arial"/>
          <w:sz w:val="24"/>
        </w:rPr>
      </w:pPr>
      <w:r w:rsidRPr="004964F3">
        <w:rPr>
          <w:rFonts w:ascii="Arial" w:hAnsi="Arial" w:cs="Arial"/>
          <w:sz w:val="24"/>
        </w:rPr>
        <w:tab/>
      </w:r>
      <w:r>
        <w:rPr>
          <w:rFonts w:ascii="Arial" w:hAnsi="Arial" w:cs="Arial"/>
          <w:sz w:val="24"/>
        </w:rPr>
        <w:t>•</w:t>
      </w:r>
      <w:r>
        <w:rPr>
          <w:rFonts w:ascii="Arial" w:hAnsi="Arial" w:cs="Arial"/>
          <w:sz w:val="24"/>
        </w:rPr>
        <w:tab/>
        <w:t>Formulieren Sie die Reaktionsgleichung der Synthese von Gold(III)-</w:t>
      </w:r>
      <w:proofErr w:type="spellStart"/>
      <w:r>
        <w:rPr>
          <w:rFonts w:ascii="Arial" w:hAnsi="Arial" w:cs="Arial"/>
          <w:sz w:val="24"/>
        </w:rPr>
        <w:t>chlorid</w:t>
      </w:r>
      <w:proofErr w:type="spellEnd"/>
      <w:r>
        <w:rPr>
          <w:rFonts w:ascii="Arial" w:hAnsi="Arial" w:cs="Arial"/>
          <w:sz w:val="24"/>
        </w:rPr>
        <w:t xml:space="preserve"> aus den Elementen. Begründen Sie, dass es sich um eine Redoxreaktion handelt.</w:t>
      </w:r>
    </w:p>
    <w:p w:rsidR="004964F3" w:rsidRDefault="004964F3" w:rsidP="004964F3">
      <w:pPr>
        <w:tabs>
          <w:tab w:val="left" w:pos="567"/>
          <w:tab w:val="left" w:pos="851"/>
          <w:tab w:val="left" w:pos="8222"/>
          <w:tab w:val="left" w:pos="9072"/>
        </w:tabs>
        <w:ind w:left="851" w:hanging="851"/>
        <w:jc w:val="both"/>
        <w:rPr>
          <w:rFonts w:ascii="Arial" w:hAnsi="Arial" w:cs="Arial"/>
          <w:sz w:val="24"/>
        </w:rPr>
      </w:pPr>
      <w:r w:rsidRPr="004964F3">
        <w:rPr>
          <w:rFonts w:ascii="Arial" w:hAnsi="Arial" w:cs="Arial"/>
          <w:sz w:val="24"/>
        </w:rPr>
        <w:tab/>
      </w:r>
      <w:r>
        <w:rPr>
          <w:rFonts w:ascii="Arial" w:hAnsi="Arial" w:cs="Arial"/>
          <w:sz w:val="24"/>
        </w:rPr>
        <w:t>•</w:t>
      </w:r>
      <w:r>
        <w:rPr>
          <w:rFonts w:ascii="Arial" w:hAnsi="Arial" w:cs="Arial"/>
          <w:sz w:val="24"/>
        </w:rPr>
        <w:tab/>
        <w:t>Berechnen Sie das Volumen an Chlorgas, welches bei Standardbedingungen benötigt wi</w:t>
      </w:r>
      <w:r w:rsidR="006B430F">
        <w:rPr>
          <w:rFonts w:ascii="Arial" w:hAnsi="Arial" w:cs="Arial"/>
          <w:sz w:val="24"/>
        </w:rPr>
        <w:t>r</w:t>
      </w:r>
      <w:r>
        <w:rPr>
          <w:rFonts w:ascii="Arial" w:hAnsi="Arial" w:cs="Arial"/>
          <w:sz w:val="24"/>
        </w:rPr>
        <w:t xml:space="preserve">d, um 100,0 Gramm Gold zu </w:t>
      </w:r>
      <w:r w:rsidR="006B430F">
        <w:rPr>
          <w:rFonts w:ascii="Arial" w:hAnsi="Arial" w:cs="Arial"/>
          <w:sz w:val="24"/>
        </w:rPr>
        <w:t>G</w:t>
      </w:r>
      <w:r>
        <w:rPr>
          <w:rFonts w:ascii="Arial" w:hAnsi="Arial" w:cs="Arial"/>
          <w:sz w:val="24"/>
        </w:rPr>
        <w:t>old(III)-</w:t>
      </w:r>
      <w:proofErr w:type="spellStart"/>
      <w:r>
        <w:rPr>
          <w:rFonts w:ascii="Arial" w:hAnsi="Arial" w:cs="Arial"/>
          <w:sz w:val="24"/>
        </w:rPr>
        <w:t>chl</w:t>
      </w:r>
      <w:r w:rsidR="006B430F">
        <w:rPr>
          <w:rFonts w:ascii="Arial" w:hAnsi="Arial" w:cs="Arial"/>
          <w:sz w:val="24"/>
        </w:rPr>
        <w:t>o</w:t>
      </w:r>
      <w:r>
        <w:rPr>
          <w:rFonts w:ascii="Arial" w:hAnsi="Arial" w:cs="Arial"/>
          <w:sz w:val="24"/>
        </w:rPr>
        <w:t>rid</w:t>
      </w:r>
      <w:proofErr w:type="spellEnd"/>
      <w:r>
        <w:rPr>
          <w:rFonts w:ascii="Arial" w:hAnsi="Arial" w:cs="Arial"/>
          <w:sz w:val="24"/>
        </w:rPr>
        <w:t xml:space="preserve"> umzusetzen.</w:t>
      </w:r>
    </w:p>
    <w:p w:rsidR="004964F3" w:rsidRPr="006B430F" w:rsidRDefault="004964F3" w:rsidP="004964F3">
      <w:pPr>
        <w:tabs>
          <w:tab w:val="left" w:pos="567"/>
          <w:tab w:val="left" w:pos="851"/>
          <w:tab w:val="left" w:pos="8222"/>
          <w:tab w:val="left" w:pos="9072"/>
        </w:tabs>
        <w:ind w:left="851" w:hanging="851"/>
        <w:jc w:val="both"/>
        <w:rPr>
          <w:rFonts w:ascii="Arial" w:hAnsi="Arial" w:cs="Arial"/>
          <w:b/>
          <w:sz w:val="24"/>
        </w:rPr>
      </w:pPr>
      <w:r>
        <w:rPr>
          <w:rFonts w:ascii="Arial" w:hAnsi="Arial" w:cs="Arial"/>
          <w:sz w:val="24"/>
        </w:rPr>
        <w:tab/>
      </w:r>
      <w:r>
        <w:rPr>
          <w:rFonts w:ascii="Arial" w:hAnsi="Arial" w:cs="Arial"/>
          <w:sz w:val="24"/>
        </w:rPr>
        <w:tab/>
        <w:t>Bei diesen Re</w:t>
      </w:r>
      <w:r w:rsidR="006B430F">
        <w:rPr>
          <w:rFonts w:ascii="Arial" w:hAnsi="Arial" w:cs="Arial"/>
          <w:sz w:val="24"/>
        </w:rPr>
        <w:t>a</w:t>
      </w:r>
      <w:r>
        <w:rPr>
          <w:rFonts w:ascii="Arial" w:hAnsi="Arial" w:cs="Arial"/>
          <w:sz w:val="24"/>
        </w:rPr>
        <w:t xml:space="preserve">ktionsbedingungen beträgt </w:t>
      </w:r>
      <w:proofErr w:type="spellStart"/>
      <w:r w:rsidRPr="00EB2727">
        <w:rPr>
          <w:rFonts w:ascii="Arial" w:hAnsi="Arial" w:cs="Arial"/>
          <w:i/>
          <w:sz w:val="24"/>
        </w:rPr>
        <w:t>V</w:t>
      </w:r>
      <w:r w:rsidRPr="00EB2727">
        <w:rPr>
          <w:rFonts w:ascii="Arial" w:hAnsi="Arial" w:cs="Arial"/>
          <w:sz w:val="24"/>
          <w:vertAlign w:val="subscript"/>
        </w:rPr>
        <w:t>m</w:t>
      </w:r>
      <w:proofErr w:type="spellEnd"/>
      <w:r>
        <w:rPr>
          <w:rFonts w:ascii="Arial" w:hAnsi="Arial" w:cs="Arial"/>
          <w:sz w:val="24"/>
        </w:rPr>
        <w:t xml:space="preserve"> = 24,0 L·mol</w:t>
      </w:r>
      <w:r w:rsidRPr="006B430F">
        <w:rPr>
          <w:rFonts w:ascii="Arial" w:hAnsi="Arial" w:cs="Arial"/>
          <w:sz w:val="24"/>
          <w:vertAlign w:val="superscript"/>
        </w:rPr>
        <w:t>-1</w:t>
      </w:r>
      <w:r>
        <w:rPr>
          <w:rFonts w:ascii="Arial" w:hAnsi="Arial" w:cs="Arial"/>
          <w:sz w:val="24"/>
        </w:rPr>
        <w:t>.</w:t>
      </w:r>
      <w:r>
        <w:rPr>
          <w:rFonts w:ascii="Arial" w:hAnsi="Arial" w:cs="Arial"/>
          <w:sz w:val="24"/>
        </w:rPr>
        <w:tab/>
        <w:t xml:space="preserve">  </w:t>
      </w:r>
      <w:r w:rsidRPr="006B430F">
        <w:rPr>
          <w:rFonts w:ascii="Arial" w:hAnsi="Arial" w:cs="Arial"/>
          <w:b/>
          <w:sz w:val="24"/>
        </w:rPr>
        <w:t>4 VP</w:t>
      </w:r>
    </w:p>
    <w:p w:rsidR="004964F3" w:rsidRDefault="004964F3" w:rsidP="004964F3">
      <w:pPr>
        <w:tabs>
          <w:tab w:val="left" w:pos="567"/>
          <w:tab w:val="left" w:pos="851"/>
          <w:tab w:val="left" w:pos="8222"/>
          <w:tab w:val="left" w:pos="9072"/>
        </w:tabs>
        <w:ind w:left="851" w:hanging="851"/>
        <w:jc w:val="both"/>
        <w:rPr>
          <w:rFonts w:ascii="Arial" w:hAnsi="Arial" w:cs="Arial"/>
          <w:sz w:val="24"/>
        </w:rPr>
      </w:pPr>
    </w:p>
    <w:p w:rsidR="004964F3" w:rsidRDefault="004964F3" w:rsidP="004964F3">
      <w:pPr>
        <w:tabs>
          <w:tab w:val="left" w:pos="567"/>
          <w:tab w:val="left" w:pos="851"/>
          <w:tab w:val="left" w:pos="8222"/>
          <w:tab w:val="left" w:pos="9072"/>
        </w:tabs>
        <w:ind w:left="851" w:hanging="851"/>
        <w:jc w:val="both"/>
        <w:rPr>
          <w:rFonts w:ascii="Arial" w:hAnsi="Arial" w:cs="Arial"/>
          <w:sz w:val="24"/>
        </w:rPr>
      </w:pPr>
    </w:p>
    <w:p w:rsidR="006B430F" w:rsidRDefault="006B430F" w:rsidP="006B430F">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lastRenderedPageBreak/>
        <w:t>4</w:t>
      </w:r>
      <w:r>
        <w:rPr>
          <w:rFonts w:ascii="Arial" w:hAnsi="Arial" w:cs="Arial"/>
          <w:sz w:val="24"/>
        </w:rPr>
        <w:tab/>
        <w:t>Chlor gewinnt man durch die Elektrolyse einer wässrigen Natriumchlorid-Lösung. Bei der elektrolytischen Abscheidung von Gasen spielt das Elektroden-</w:t>
      </w:r>
      <w:proofErr w:type="spellStart"/>
      <w:r>
        <w:rPr>
          <w:rFonts w:ascii="Arial" w:hAnsi="Arial" w:cs="Arial"/>
          <w:sz w:val="24"/>
        </w:rPr>
        <w:t>material</w:t>
      </w:r>
      <w:proofErr w:type="spellEnd"/>
      <w:r>
        <w:rPr>
          <w:rFonts w:ascii="Arial" w:hAnsi="Arial" w:cs="Arial"/>
          <w:sz w:val="24"/>
        </w:rPr>
        <w:t xml:space="preserve"> eine entscheidende Rolle für das elektrochemische Potenzial der </w:t>
      </w:r>
      <w:proofErr w:type="spellStart"/>
      <w:r>
        <w:rPr>
          <w:rFonts w:ascii="Arial" w:hAnsi="Arial" w:cs="Arial"/>
          <w:sz w:val="24"/>
        </w:rPr>
        <w:t>Redoxpaare</w:t>
      </w:r>
      <w:proofErr w:type="spellEnd"/>
      <w:r>
        <w:rPr>
          <w:rFonts w:ascii="Arial" w:hAnsi="Arial" w:cs="Arial"/>
          <w:sz w:val="24"/>
        </w:rPr>
        <w:t xml:space="preserve">. Die Abweichung vom Standardpotenzial bezeichnet man als Überspannung. Das elektrochemische Potenzial eines </w:t>
      </w:r>
      <w:proofErr w:type="spellStart"/>
      <w:r>
        <w:rPr>
          <w:rFonts w:ascii="Arial" w:hAnsi="Arial" w:cs="Arial"/>
          <w:sz w:val="24"/>
        </w:rPr>
        <w:t>Redoxpaares</w:t>
      </w:r>
      <w:proofErr w:type="spellEnd"/>
      <w:r>
        <w:rPr>
          <w:rFonts w:ascii="Arial" w:hAnsi="Arial" w:cs="Arial"/>
          <w:sz w:val="24"/>
        </w:rPr>
        <w:t xml:space="preserve"> ergibt sich durch Addition der Überspannung zum tabellierten Wert aus Anlage 3.</w:t>
      </w:r>
    </w:p>
    <w:p w:rsidR="006B430F" w:rsidRDefault="006B430F" w:rsidP="006B430F">
      <w:pPr>
        <w:tabs>
          <w:tab w:val="left" w:pos="567"/>
          <w:tab w:val="left" w:pos="851"/>
          <w:tab w:val="left" w:pos="8222"/>
          <w:tab w:val="left" w:pos="9072"/>
        </w:tabs>
        <w:ind w:left="567" w:hanging="567"/>
        <w:jc w:val="both"/>
        <w:rPr>
          <w:rFonts w:ascii="Arial" w:hAnsi="Arial" w:cs="Arial"/>
          <w:sz w:val="24"/>
        </w:rPr>
      </w:pPr>
    </w:p>
    <w:p w:rsidR="006B430F" w:rsidRPr="006B430F" w:rsidRDefault="006B430F" w:rsidP="006B430F">
      <w:pPr>
        <w:tabs>
          <w:tab w:val="left" w:pos="567"/>
          <w:tab w:val="left" w:pos="851"/>
          <w:tab w:val="left" w:pos="8222"/>
          <w:tab w:val="left" w:pos="9072"/>
        </w:tabs>
        <w:ind w:left="567" w:hanging="567"/>
        <w:jc w:val="both"/>
        <w:rPr>
          <w:rFonts w:ascii="Arial" w:hAnsi="Arial" w:cs="Arial"/>
          <w:i/>
          <w:sz w:val="24"/>
        </w:rPr>
      </w:pPr>
      <w:r w:rsidRPr="006B430F">
        <w:rPr>
          <w:rFonts w:ascii="Arial" w:hAnsi="Arial" w:cs="Arial"/>
          <w:i/>
          <w:sz w:val="24"/>
        </w:rPr>
        <w:tab/>
        <w:t>Überspannungen in Volt bei 25 °C:</w:t>
      </w:r>
    </w:p>
    <w:p w:rsidR="006B430F" w:rsidRDefault="006B430F" w:rsidP="006B430F">
      <w:pPr>
        <w:tabs>
          <w:tab w:val="left" w:pos="567"/>
          <w:tab w:val="left" w:pos="851"/>
          <w:tab w:val="left" w:pos="8222"/>
          <w:tab w:val="left" w:pos="9072"/>
        </w:tabs>
        <w:ind w:left="567" w:hanging="567"/>
        <w:jc w:val="both"/>
        <w:rPr>
          <w:rFonts w:ascii="Arial" w:hAnsi="Arial" w:cs="Arial"/>
          <w:sz w:val="24"/>
        </w:rPr>
      </w:pPr>
    </w:p>
    <w:tbl>
      <w:tblPr>
        <w:tblStyle w:val="Tabellengitternetz"/>
        <w:tblW w:w="0" w:type="auto"/>
        <w:tblInd w:w="675" w:type="dxa"/>
        <w:tblLook w:val="04A0"/>
      </w:tblPr>
      <w:tblGrid>
        <w:gridCol w:w="2072"/>
        <w:gridCol w:w="2179"/>
        <w:gridCol w:w="2180"/>
        <w:gridCol w:w="2074"/>
      </w:tblGrid>
      <w:tr w:rsidR="006B430F" w:rsidTr="006B430F">
        <w:trPr>
          <w:trHeight w:val="340"/>
        </w:trPr>
        <w:tc>
          <w:tcPr>
            <w:tcW w:w="2072"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Elektroden-material</w:t>
            </w:r>
          </w:p>
        </w:tc>
        <w:tc>
          <w:tcPr>
            <w:tcW w:w="2179"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Wasserstoff</w:t>
            </w:r>
          </w:p>
        </w:tc>
        <w:tc>
          <w:tcPr>
            <w:tcW w:w="2180"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Sauerstoff</w:t>
            </w:r>
          </w:p>
        </w:tc>
        <w:tc>
          <w:tcPr>
            <w:tcW w:w="2074"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Chlor</w:t>
            </w:r>
          </w:p>
        </w:tc>
      </w:tr>
      <w:tr w:rsidR="006B430F" w:rsidTr="00EB2727">
        <w:trPr>
          <w:trHeight w:val="340"/>
        </w:trPr>
        <w:tc>
          <w:tcPr>
            <w:tcW w:w="2072"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Eisen</w:t>
            </w:r>
          </w:p>
        </w:tc>
        <w:tc>
          <w:tcPr>
            <w:tcW w:w="2179" w:type="dxa"/>
            <w:vAlign w:val="center"/>
          </w:tcPr>
          <w:p w:rsidR="006B430F" w:rsidRPr="00EB2727" w:rsidRDefault="00EB2727" w:rsidP="00EB2727">
            <w:pPr>
              <w:tabs>
                <w:tab w:val="left" w:pos="567"/>
                <w:tab w:val="left" w:pos="851"/>
                <w:tab w:val="left" w:pos="8222"/>
                <w:tab w:val="left" w:pos="9072"/>
              </w:tabs>
              <w:ind w:left="360"/>
              <w:rPr>
                <w:rFonts w:ascii="Arial" w:hAnsi="Arial" w:cs="Arial"/>
                <w:sz w:val="24"/>
              </w:rPr>
            </w:pPr>
            <w:r>
              <w:rPr>
                <w:rFonts w:ascii="Arial" w:hAnsi="Arial" w:cs="Arial"/>
                <w:sz w:val="24"/>
              </w:rPr>
              <w:t xml:space="preserve">   - </w:t>
            </w:r>
            <w:r w:rsidR="006B430F" w:rsidRPr="00EB2727">
              <w:rPr>
                <w:rFonts w:ascii="Arial" w:hAnsi="Arial" w:cs="Arial"/>
                <w:sz w:val="24"/>
              </w:rPr>
              <w:t>0,15</w:t>
            </w:r>
          </w:p>
        </w:tc>
        <w:tc>
          <w:tcPr>
            <w:tcW w:w="2180"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+ 0,75</w:t>
            </w:r>
          </w:p>
        </w:tc>
        <w:tc>
          <w:tcPr>
            <w:tcW w:w="2074" w:type="dxa"/>
            <w:vAlign w:val="center"/>
          </w:tcPr>
          <w:p w:rsidR="006B430F" w:rsidRDefault="00EB2727" w:rsidP="006B430F">
            <w:pPr>
              <w:tabs>
                <w:tab w:val="left" w:pos="567"/>
                <w:tab w:val="left" w:pos="851"/>
                <w:tab w:val="left" w:pos="8222"/>
                <w:tab w:val="left" w:pos="9072"/>
              </w:tabs>
              <w:jc w:val="center"/>
              <w:rPr>
                <w:rFonts w:ascii="Arial" w:hAnsi="Arial" w:cs="Arial"/>
                <w:sz w:val="24"/>
              </w:rPr>
            </w:pPr>
            <w:r>
              <w:rPr>
                <w:rFonts w:ascii="Arial" w:hAnsi="Arial" w:cs="Arial"/>
                <w:sz w:val="24"/>
              </w:rPr>
              <w:t>n</w:t>
            </w:r>
            <w:r w:rsidR="006B430F">
              <w:rPr>
                <w:rFonts w:ascii="Arial" w:hAnsi="Arial" w:cs="Arial"/>
                <w:sz w:val="24"/>
              </w:rPr>
              <w:t>icht bekannt</w:t>
            </w:r>
          </w:p>
        </w:tc>
      </w:tr>
      <w:tr w:rsidR="006B430F" w:rsidTr="00EB2727">
        <w:trPr>
          <w:trHeight w:val="340"/>
        </w:trPr>
        <w:tc>
          <w:tcPr>
            <w:tcW w:w="2072"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Nickel</w:t>
            </w:r>
          </w:p>
        </w:tc>
        <w:tc>
          <w:tcPr>
            <w:tcW w:w="2179" w:type="dxa"/>
            <w:vAlign w:val="center"/>
          </w:tcPr>
          <w:p w:rsidR="006B430F" w:rsidRPr="00EB2727" w:rsidRDefault="00EB2727" w:rsidP="00EB2727">
            <w:pPr>
              <w:tabs>
                <w:tab w:val="left" w:pos="567"/>
                <w:tab w:val="left" w:pos="851"/>
                <w:tab w:val="left" w:pos="8222"/>
                <w:tab w:val="left" w:pos="9072"/>
              </w:tabs>
              <w:ind w:left="360"/>
              <w:rPr>
                <w:rFonts w:ascii="Arial" w:hAnsi="Arial" w:cs="Arial"/>
                <w:sz w:val="24"/>
              </w:rPr>
            </w:pPr>
            <w:r>
              <w:rPr>
                <w:rFonts w:ascii="Arial" w:hAnsi="Arial" w:cs="Arial"/>
                <w:sz w:val="24"/>
              </w:rPr>
              <w:t xml:space="preserve">   - </w:t>
            </w:r>
            <w:r w:rsidR="006B430F" w:rsidRPr="00EB2727">
              <w:rPr>
                <w:rFonts w:ascii="Arial" w:hAnsi="Arial" w:cs="Arial"/>
                <w:sz w:val="24"/>
              </w:rPr>
              <w:t>0,28</w:t>
            </w:r>
          </w:p>
        </w:tc>
        <w:tc>
          <w:tcPr>
            <w:tcW w:w="2180"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+ 0,56</w:t>
            </w:r>
          </w:p>
        </w:tc>
        <w:tc>
          <w:tcPr>
            <w:tcW w:w="2074" w:type="dxa"/>
            <w:vAlign w:val="center"/>
          </w:tcPr>
          <w:p w:rsidR="006B430F" w:rsidRDefault="00EB2727" w:rsidP="006B430F">
            <w:pPr>
              <w:tabs>
                <w:tab w:val="left" w:pos="567"/>
                <w:tab w:val="left" w:pos="851"/>
                <w:tab w:val="left" w:pos="8222"/>
                <w:tab w:val="left" w:pos="9072"/>
              </w:tabs>
              <w:jc w:val="center"/>
              <w:rPr>
                <w:rFonts w:ascii="Arial" w:hAnsi="Arial" w:cs="Arial"/>
                <w:sz w:val="24"/>
              </w:rPr>
            </w:pPr>
            <w:r>
              <w:rPr>
                <w:rFonts w:ascii="Arial" w:hAnsi="Arial" w:cs="Arial"/>
                <w:sz w:val="24"/>
              </w:rPr>
              <w:t>n</w:t>
            </w:r>
            <w:r w:rsidR="006B430F">
              <w:rPr>
                <w:rFonts w:ascii="Arial" w:hAnsi="Arial" w:cs="Arial"/>
                <w:sz w:val="24"/>
              </w:rPr>
              <w:t>icht bekannt</w:t>
            </w:r>
          </w:p>
        </w:tc>
      </w:tr>
      <w:tr w:rsidR="006B430F" w:rsidTr="00EB2727">
        <w:trPr>
          <w:trHeight w:val="340"/>
        </w:trPr>
        <w:tc>
          <w:tcPr>
            <w:tcW w:w="2072"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Graphit</w:t>
            </w:r>
          </w:p>
        </w:tc>
        <w:tc>
          <w:tcPr>
            <w:tcW w:w="2179" w:type="dxa"/>
            <w:vAlign w:val="center"/>
          </w:tcPr>
          <w:p w:rsidR="006B430F" w:rsidRPr="00EB2727" w:rsidRDefault="00EB2727" w:rsidP="00EB2727">
            <w:pPr>
              <w:tabs>
                <w:tab w:val="left" w:pos="567"/>
                <w:tab w:val="left" w:pos="851"/>
                <w:tab w:val="left" w:pos="8222"/>
                <w:tab w:val="left" w:pos="9072"/>
              </w:tabs>
              <w:ind w:left="360"/>
              <w:rPr>
                <w:rFonts w:ascii="Arial" w:hAnsi="Arial" w:cs="Arial"/>
                <w:sz w:val="24"/>
              </w:rPr>
            </w:pPr>
            <w:r>
              <w:rPr>
                <w:rFonts w:ascii="Arial" w:hAnsi="Arial" w:cs="Arial"/>
                <w:sz w:val="24"/>
              </w:rPr>
              <w:t xml:space="preserve">   - </w:t>
            </w:r>
            <w:r w:rsidR="006B430F" w:rsidRPr="00EB2727">
              <w:rPr>
                <w:rFonts w:ascii="Arial" w:hAnsi="Arial" w:cs="Arial"/>
                <w:sz w:val="24"/>
              </w:rPr>
              <w:t>0,62</w:t>
            </w:r>
          </w:p>
        </w:tc>
        <w:tc>
          <w:tcPr>
            <w:tcW w:w="2180"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+ 0,95</w:t>
            </w:r>
          </w:p>
        </w:tc>
        <w:tc>
          <w:tcPr>
            <w:tcW w:w="2074" w:type="dxa"/>
            <w:vAlign w:val="center"/>
          </w:tcPr>
          <w:p w:rsidR="006B430F" w:rsidRDefault="006B430F" w:rsidP="006B430F">
            <w:pPr>
              <w:tabs>
                <w:tab w:val="left" w:pos="567"/>
                <w:tab w:val="left" w:pos="851"/>
                <w:tab w:val="left" w:pos="8222"/>
                <w:tab w:val="left" w:pos="9072"/>
              </w:tabs>
              <w:jc w:val="center"/>
              <w:rPr>
                <w:rFonts w:ascii="Arial" w:hAnsi="Arial" w:cs="Arial"/>
                <w:sz w:val="24"/>
              </w:rPr>
            </w:pPr>
            <w:r>
              <w:rPr>
                <w:rFonts w:ascii="Arial" w:hAnsi="Arial" w:cs="Arial"/>
                <w:sz w:val="24"/>
              </w:rPr>
              <w:t>+ 0,12</w:t>
            </w:r>
          </w:p>
        </w:tc>
      </w:tr>
    </w:tbl>
    <w:p w:rsidR="006B430F" w:rsidRDefault="006B430F" w:rsidP="006B430F">
      <w:pPr>
        <w:tabs>
          <w:tab w:val="left" w:pos="567"/>
          <w:tab w:val="left" w:pos="851"/>
          <w:tab w:val="left" w:pos="8222"/>
          <w:tab w:val="left" w:pos="9072"/>
        </w:tabs>
        <w:ind w:left="567" w:hanging="567"/>
        <w:jc w:val="both"/>
        <w:rPr>
          <w:rFonts w:ascii="Arial" w:hAnsi="Arial" w:cs="Arial"/>
          <w:sz w:val="24"/>
        </w:rPr>
      </w:pPr>
    </w:p>
    <w:p w:rsidR="006B430F" w:rsidRDefault="006B430F" w:rsidP="006B430F">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Bei der Elektrolyse einer wässrigen Natriumchlorid-Lösung (</w:t>
      </w:r>
      <w:r w:rsidRPr="006B430F">
        <w:rPr>
          <w:rFonts w:ascii="Arial" w:hAnsi="Arial" w:cs="Arial"/>
          <w:i/>
          <w:sz w:val="24"/>
        </w:rPr>
        <w:t xml:space="preserve">c </w:t>
      </w:r>
      <w:r>
        <w:rPr>
          <w:rFonts w:ascii="Arial" w:hAnsi="Arial" w:cs="Arial"/>
          <w:sz w:val="24"/>
        </w:rPr>
        <w:t>= 1 mol·L</w:t>
      </w:r>
      <w:r w:rsidRPr="006B430F">
        <w:rPr>
          <w:rFonts w:ascii="Arial" w:hAnsi="Arial" w:cs="Arial"/>
          <w:sz w:val="24"/>
          <w:vertAlign w:val="superscript"/>
        </w:rPr>
        <w:t>-1</w:t>
      </w:r>
      <w:r>
        <w:rPr>
          <w:rFonts w:ascii="Arial" w:hAnsi="Arial" w:cs="Arial"/>
          <w:sz w:val="24"/>
        </w:rPr>
        <w:t>) wird für die Anode Graphit und für die Kathode Eisen verwendet.</w:t>
      </w:r>
    </w:p>
    <w:p w:rsidR="006B430F" w:rsidRDefault="006B430F" w:rsidP="006B430F">
      <w:pPr>
        <w:tabs>
          <w:tab w:val="left" w:pos="567"/>
          <w:tab w:val="left" w:pos="851"/>
          <w:tab w:val="left" w:pos="8222"/>
          <w:tab w:val="left" w:pos="9072"/>
        </w:tabs>
        <w:spacing w:before="120"/>
        <w:ind w:left="567" w:hanging="567"/>
        <w:jc w:val="both"/>
        <w:rPr>
          <w:rFonts w:ascii="Arial" w:hAnsi="Arial" w:cs="Arial"/>
          <w:sz w:val="24"/>
        </w:rPr>
      </w:pPr>
      <w:r>
        <w:rPr>
          <w:rFonts w:ascii="Arial" w:hAnsi="Arial" w:cs="Arial"/>
          <w:sz w:val="24"/>
        </w:rPr>
        <w:tab/>
        <w:t>Formulieren Sie für diese Elektrolyse die Teilreaktionen an den Elektroden.</w:t>
      </w:r>
    </w:p>
    <w:p w:rsidR="006B430F" w:rsidRDefault="006B430F" w:rsidP="006B430F">
      <w:pPr>
        <w:tabs>
          <w:tab w:val="left" w:pos="567"/>
          <w:tab w:val="left" w:pos="851"/>
          <w:tab w:val="left" w:pos="8222"/>
          <w:tab w:val="left" w:pos="9072"/>
        </w:tabs>
        <w:ind w:left="567" w:hanging="567"/>
        <w:jc w:val="both"/>
        <w:rPr>
          <w:rFonts w:ascii="Arial" w:hAnsi="Arial" w:cs="Arial"/>
          <w:sz w:val="24"/>
        </w:rPr>
      </w:pPr>
      <w:r>
        <w:rPr>
          <w:rFonts w:ascii="Arial" w:hAnsi="Arial" w:cs="Arial"/>
          <w:sz w:val="24"/>
        </w:rPr>
        <w:tab/>
        <w:t>Begründen Sie Ihre Entscheidungen.</w:t>
      </w:r>
      <w:r>
        <w:rPr>
          <w:rFonts w:ascii="Arial" w:hAnsi="Arial" w:cs="Arial"/>
          <w:sz w:val="24"/>
        </w:rPr>
        <w:tab/>
      </w:r>
      <w:r w:rsidRPr="006B430F">
        <w:rPr>
          <w:rFonts w:ascii="Arial" w:hAnsi="Arial" w:cs="Arial"/>
          <w:b/>
          <w:sz w:val="24"/>
        </w:rPr>
        <w:t xml:space="preserve">  3 VP</w:t>
      </w:r>
    </w:p>
    <w:p w:rsidR="006B430F" w:rsidRPr="006B430F" w:rsidRDefault="006B430F" w:rsidP="006B430F">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6B430F">
        <w:rPr>
          <w:rFonts w:ascii="Arial" w:hAnsi="Arial" w:cs="Arial"/>
          <w:b/>
          <w:sz w:val="24"/>
        </w:rPr>
        <w:t>_____</w:t>
      </w:r>
    </w:p>
    <w:p w:rsidR="006B430F" w:rsidRPr="006B430F" w:rsidRDefault="006B430F" w:rsidP="006B430F">
      <w:pPr>
        <w:tabs>
          <w:tab w:val="left" w:pos="567"/>
          <w:tab w:val="left" w:pos="851"/>
          <w:tab w:val="left" w:pos="8222"/>
          <w:tab w:val="left" w:pos="9072"/>
        </w:tabs>
        <w:ind w:left="567" w:hanging="567"/>
        <w:jc w:val="both"/>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r w:rsidRPr="006B430F">
        <w:rPr>
          <w:rFonts w:ascii="Arial" w:hAnsi="Arial" w:cs="Arial"/>
          <w:b/>
          <w:sz w:val="24"/>
        </w:rPr>
        <w:t>20 VP</w:t>
      </w:r>
    </w:p>
    <w:p w:rsidR="002D5EDA" w:rsidRDefault="002D5EDA" w:rsidP="006B430F">
      <w:pPr>
        <w:tabs>
          <w:tab w:val="left" w:pos="567"/>
          <w:tab w:val="left" w:pos="851"/>
          <w:tab w:val="left" w:pos="8222"/>
          <w:tab w:val="left" w:pos="9072"/>
        </w:tabs>
        <w:ind w:left="567" w:hanging="567"/>
        <w:jc w:val="both"/>
        <w:rPr>
          <w:rFonts w:ascii="Arial" w:hAnsi="Arial" w:cs="Arial"/>
          <w:sz w:val="24"/>
        </w:rPr>
        <w:sectPr w:rsidR="002D5EDA" w:rsidSect="00CF2C06">
          <w:headerReference w:type="default" r:id="rId17"/>
          <w:pgSz w:w="11906" w:h="16838"/>
          <w:pgMar w:top="1701" w:right="1418" w:bottom="1134" w:left="1418" w:header="567" w:footer="567" w:gutter="0"/>
          <w:cols w:space="720"/>
        </w:sectPr>
      </w:pPr>
    </w:p>
    <w:p w:rsidR="006B430F" w:rsidRDefault="002D5EDA" w:rsidP="006B430F">
      <w:pPr>
        <w:tabs>
          <w:tab w:val="left" w:pos="567"/>
          <w:tab w:val="left" w:pos="851"/>
          <w:tab w:val="left" w:pos="8222"/>
          <w:tab w:val="left" w:pos="9072"/>
        </w:tabs>
        <w:ind w:left="567" w:hanging="567"/>
        <w:jc w:val="both"/>
        <w:rPr>
          <w:rFonts w:ascii="Arial" w:hAnsi="Arial" w:cs="Arial"/>
          <w:sz w:val="24"/>
        </w:rPr>
      </w:pPr>
      <w:r w:rsidRPr="002D5EDA">
        <w:rPr>
          <w:rFonts w:ascii="Arial" w:hAnsi="Arial" w:cs="Arial"/>
          <w:noProof/>
          <w:sz w:val="24"/>
        </w:rPr>
        <w:lastRenderedPageBreak/>
        <w:drawing>
          <wp:inline distT="0" distB="0" distL="0" distR="0">
            <wp:extent cx="5753100" cy="7677150"/>
            <wp:effectExtent l="19050" t="0" r="0" b="0"/>
            <wp:docPr id="7" name="Bild 1" descr="2009 Chemie Anl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 Chemie Anlage 1"/>
                    <pic:cNvPicPr>
                      <a:picLocks noChangeAspect="1" noChangeArrowheads="1"/>
                    </pic:cNvPicPr>
                  </pic:nvPicPr>
                  <pic:blipFill>
                    <a:blip r:embed="rId18" cstate="print"/>
                    <a:srcRect/>
                    <a:stretch>
                      <a:fillRect/>
                    </a:stretch>
                  </pic:blipFill>
                  <pic:spPr bwMode="auto">
                    <a:xfrm>
                      <a:off x="0" y="0"/>
                      <a:ext cx="5753100" cy="7677150"/>
                    </a:xfrm>
                    <a:prstGeom prst="rect">
                      <a:avLst/>
                    </a:prstGeom>
                    <a:noFill/>
                    <a:ln w="9525">
                      <a:noFill/>
                      <a:miter lim="800000"/>
                      <a:headEnd/>
                      <a:tailEnd/>
                    </a:ln>
                  </pic:spPr>
                </pic:pic>
              </a:graphicData>
            </a:graphic>
          </wp:inline>
        </w:drawing>
      </w:r>
    </w:p>
    <w:p w:rsidR="002D5EDA" w:rsidRDefault="002D5EDA" w:rsidP="006B430F">
      <w:pPr>
        <w:tabs>
          <w:tab w:val="left" w:pos="567"/>
          <w:tab w:val="left" w:pos="851"/>
          <w:tab w:val="left" w:pos="8222"/>
          <w:tab w:val="left" w:pos="9072"/>
        </w:tabs>
        <w:ind w:left="567" w:hanging="567"/>
        <w:jc w:val="both"/>
        <w:rPr>
          <w:rFonts w:ascii="Arial" w:hAnsi="Arial" w:cs="Arial"/>
          <w:sz w:val="24"/>
        </w:rPr>
        <w:sectPr w:rsidR="002D5EDA" w:rsidSect="00CF2C06">
          <w:headerReference w:type="default" r:id="rId19"/>
          <w:pgSz w:w="11906" w:h="16838"/>
          <w:pgMar w:top="1701" w:right="1418" w:bottom="1134" w:left="1418" w:header="567" w:footer="567" w:gutter="0"/>
          <w:cols w:space="720"/>
        </w:sectPr>
      </w:pPr>
    </w:p>
    <w:p w:rsidR="002D5EDA" w:rsidRDefault="002D5EDA" w:rsidP="006B430F">
      <w:pPr>
        <w:tabs>
          <w:tab w:val="left" w:pos="567"/>
          <w:tab w:val="left" w:pos="851"/>
          <w:tab w:val="left" w:pos="8222"/>
          <w:tab w:val="left" w:pos="9072"/>
        </w:tabs>
        <w:ind w:left="567" w:hanging="567"/>
        <w:jc w:val="both"/>
        <w:rPr>
          <w:rFonts w:ascii="Arial" w:hAnsi="Arial" w:cs="Arial"/>
          <w:sz w:val="24"/>
        </w:rPr>
      </w:pPr>
      <w:r w:rsidRPr="002D5EDA">
        <w:rPr>
          <w:rFonts w:ascii="Arial" w:hAnsi="Arial" w:cs="Arial"/>
          <w:noProof/>
          <w:sz w:val="24"/>
        </w:rPr>
        <w:lastRenderedPageBreak/>
        <w:drawing>
          <wp:inline distT="0" distB="0" distL="0" distR="0">
            <wp:extent cx="5759450" cy="6439489"/>
            <wp:effectExtent l="1905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9450" cy="6439489"/>
                    </a:xfrm>
                    <a:prstGeom prst="rect">
                      <a:avLst/>
                    </a:prstGeom>
                    <a:noFill/>
                    <a:ln w="9525">
                      <a:noFill/>
                      <a:miter lim="800000"/>
                      <a:headEnd/>
                      <a:tailEnd/>
                    </a:ln>
                  </pic:spPr>
                </pic:pic>
              </a:graphicData>
            </a:graphic>
          </wp:inline>
        </w:drawing>
      </w:r>
    </w:p>
    <w:p w:rsidR="00DA0ACA" w:rsidRDefault="00DA0ACA" w:rsidP="006B430F">
      <w:pPr>
        <w:tabs>
          <w:tab w:val="left" w:pos="567"/>
          <w:tab w:val="left" w:pos="851"/>
          <w:tab w:val="left" w:pos="8222"/>
          <w:tab w:val="left" w:pos="9072"/>
        </w:tabs>
        <w:ind w:left="567" w:hanging="567"/>
        <w:jc w:val="both"/>
        <w:rPr>
          <w:rFonts w:ascii="Arial" w:hAnsi="Arial" w:cs="Arial"/>
          <w:sz w:val="24"/>
        </w:rPr>
        <w:sectPr w:rsidR="00DA0ACA" w:rsidSect="00CF2C06">
          <w:headerReference w:type="default" r:id="rId21"/>
          <w:pgSz w:w="11906" w:h="16838"/>
          <w:pgMar w:top="1701" w:right="1418" w:bottom="1134" w:left="1418" w:header="567" w:footer="567" w:gutter="0"/>
          <w:cols w:space="720"/>
        </w:sectPr>
      </w:pPr>
    </w:p>
    <w:p w:rsidR="00DA0ACA" w:rsidRDefault="00DA0ACA" w:rsidP="006B430F">
      <w:pPr>
        <w:tabs>
          <w:tab w:val="left" w:pos="567"/>
          <w:tab w:val="left" w:pos="851"/>
          <w:tab w:val="left" w:pos="8222"/>
          <w:tab w:val="left" w:pos="9072"/>
        </w:tabs>
        <w:ind w:left="567" w:hanging="567"/>
        <w:jc w:val="both"/>
        <w:rPr>
          <w:rFonts w:ascii="Arial" w:hAnsi="Arial" w:cs="Arial"/>
          <w:sz w:val="24"/>
        </w:rPr>
      </w:pPr>
    </w:p>
    <w:p w:rsidR="00DA0ACA" w:rsidRDefault="00DA0ACA" w:rsidP="006B430F">
      <w:pPr>
        <w:tabs>
          <w:tab w:val="left" w:pos="567"/>
          <w:tab w:val="left" w:pos="851"/>
          <w:tab w:val="left" w:pos="8222"/>
          <w:tab w:val="left" w:pos="9072"/>
        </w:tabs>
        <w:ind w:left="567" w:hanging="567"/>
        <w:jc w:val="both"/>
        <w:rPr>
          <w:rFonts w:ascii="Arial" w:hAnsi="Arial" w:cs="Arial"/>
          <w:sz w:val="24"/>
        </w:rPr>
      </w:pPr>
    </w:p>
    <w:p w:rsidR="00DA0ACA" w:rsidRDefault="0033214B" w:rsidP="006B430F">
      <w:pPr>
        <w:tabs>
          <w:tab w:val="left" w:pos="567"/>
          <w:tab w:val="left" w:pos="851"/>
          <w:tab w:val="left" w:pos="8222"/>
          <w:tab w:val="left" w:pos="9072"/>
        </w:tabs>
        <w:ind w:left="567" w:hanging="567"/>
        <w:jc w:val="both"/>
        <w:rPr>
          <w:rFonts w:ascii="Arial" w:hAnsi="Arial" w:cs="Arial"/>
          <w:sz w:val="24"/>
        </w:rPr>
        <w:sectPr w:rsidR="00DA0ACA" w:rsidSect="00CF2C06">
          <w:headerReference w:type="default" r:id="rId22"/>
          <w:pgSz w:w="11906" w:h="16838"/>
          <w:pgMar w:top="1701" w:right="1418" w:bottom="1134" w:left="1418" w:header="567" w:footer="567" w:gutter="0"/>
          <w:cols w:space="720"/>
        </w:sectPr>
      </w:pPr>
      <w:r>
        <w:rPr>
          <w:rFonts w:ascii="Arial" w:hAnsi="Arial" w:cs="Arial"/>
          <w:noProof/>
          <w:sz w:val="24"/>
        </w:rPr>
        <w:drawing>
          <wp:inline distT="0" distB="0" distL="0" distR="0">
            <wp:extent cx="5759450" cy="6842855"/>
            <wp:effectExtent l="19050" t="0" r="0" b="0"/>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59450" cy="6842855"/>
                    </a:xfrm>
                    <a:prstGeom prst="rect">
                      <a:avLst/>
                    </a:prstGeom>
                    <a:noFill/>
                    <a:ln w="9525">
                      <a:noFill/>
                      <a:miter lim="800000"/>
                      <a:headEnd/>
                      <a:tailEnd/>
                    </a:ln>
                  </pic:spPr>
                </pic:pic>
              </a:graphicData>
            </a:graphic>
          </wp:inline>
        </w:drawing>
      </w:r>
    </w:p>
    <w:p w:rsidR="00DA0ACA" w:rsidRDefault="00DA0ACA" w:rsidP="006B430F">
      <w:pPr>
        <w:tabs>
          <w:tab w:val="left" w:pos="567"/>
          <w:tab w:val="left" w:pos="851"/>
          <w:tab w:val="left" w:pos="8222"/>
          <w:tab w:val="left" w:pos="9072"/>
        </w:tabs>
        <w:ind w:left="567" w:hanging="567"/>
        <w:jc w:val="both"/>
        <w:rPr>
          <w:rFonts w:ascii="Arial" w:hAnsi="Arial" w:cs="Arial"/>
          <w:sz w:val="24"/>
        </w:rPr>
      </w:pPr>
      <w:r w:rsidRPr="00DA0ACA">
        <w:rPr>
          <w:rFonts w:ascii="Arial" w:hAnsi="Arial" w:cs="Arial"/>
          <w:noProof/>
          <w:sz w:val="24"/>
        </w:rPr>
        <w:lastRenderedPageBreak/>
        <w:drawing>
          <wp:inline distT="0" distB="0" distL="0" distR="0">
            <wp:extent cx="5759450" cy="6735064"/>
            <wp:effectExtent l="1905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759450" cy="6735064"/>
                    </a:xfrm>
                    <a:prstGeom prst="rect">
                      <a:avLst/>
                    </a:prstGeom>
                    <a:noFill/>
                    <a:ln w="9525">
                      <a:noFill/>
                      <a:miter lim="800000"/>
                      <a:headEnd/>
                      <a:tailEnd/>
                    </a:ln>
                  </pic:spPr>
                </pic:pic>
              </a:graphicData>
            </a:graphic>
          </wp:inline>
        </w:drawing>
      </w:r>
    </w:p>
    <w:p w:rsidR="00DA0ACA" w:rsidRPr="004964F3" w:rsidRDefault="00DA0ACA" w:rsidP="006B430F">
      <w:pPr>
        <w:tabs>
          <w:tab w:val="left" w:pos="567"/>
          <w:tab w:val="left" w:pos="851"/>
          <w:tab w:val="left" w:pos="8222"/>
          <w:tab w:val="left" w:pos="9072"/>
        </w:tabs>
        <w:ind w:left="567" w:hanging="567"/>
        <w:jc w:val="both"/>
        <w:rPr>
          <w:rFonts w:ascii="Arial" w:hAnsi="Arial" w:cs="Arial"/>
          <w:sz w:val="24"/>
        </w:rPr>
      </w:pPr>
    </w:p>
    <w:sectPr w:rsidR="00DA0ACA" w:rsidRPr="004964F3" w:rsidSect="00CF2C06">
      <w:headerReference w:type="default" r:id="rId25"/>
      <w:pgSz w:w="11906" w:h="16838"/>
      <w:pgMar w:top="1701" w:right="1418" w:bottom="1134"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52E" w:rsidRDefault="00A1052E">
      <w:r>
        <w:separator/>
      </w:r>
    </w:p>
  </w:endnote>
  <w:endnote w:type="continuationSeparator" w:id="0">
    <w:p w:rsidR="00A1052E" w:rsidRDefault="00A1052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BCA" w:rsidRDefault="0014769C">
    <w:pPr>
      <w:pStyle w:val="Fuzeile"/>
      <w:jc w:val="center"/>
      <w:rPr>
        <w:sz w:val="24"/>
      </w:rPr>
    </w:pPr>
    <w:r>
      <w:rPr>
        <w:rStyle w:val="Seitenzahl"/>
        <w:sz w:val="24"/>
      </w:rPr>
      <w:fldChar w:fldCharType="begin"/>
    </w:r>
    <w:r w:rsidR="00422BCA">
      <w:rPr>
        <w:rStyle w:val="Seitenzahl"/>
        <w:sz w:val="24"/>
      </w:rPr>
      <w:instrText xml:space="preserve"> PAGE </w:instrText>
    </w:r>
    <w:r>
      <w:rPr>
        <w:rStyle w:val="Seitenzahl"/>
        <w:sz w:val="24"/>
      </w:rPr>
      <w:fldChar w:fldCharType="separate"/>
    </w:r>
    <w:r w:rsidR="00EB2727">
      <w:rPr>
        <w:rStyle w:val="Seitenzahl"/>
        <w:noProof/>
        <w:sz w:val="24"/>
      </w:rPr>
      <w:t>8</w:t>
    </w:r>
    <w:r>
      <w:rPr>
        <w:rStyle w:val="Seitenzahl"/>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52E" w:rsidRDefault="00A1052E">
      <w:r>
        <w:separator/>
      </w:r>
    </w:p>
  </w:footnote>
  <w:footnote w:type="continuationSeparator" w:id="0">
    <w:p w:rsidR="00A1052E" w:rsidRDefault="00A10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422BCA">
      <w:trPr>
        <w:cantSplit/>
      </w:trPr>
      <w:tc>
        <w:tcPr>
          <w:tcW w:w="993" w:type="dxa"/>
          <w:vMerge w:val="restart"/>
        </w:tcPr>
        <w:p w:rsidR="00422BCA" w:rsidRDefault="0010401E">
          <w:pPr>
            <w:pStyle w:val="Kopfzeile"/>
          </w:pPr>
          <w:r>
            <w:rPr>
              <w:noProof/>
            </w:rPr>
            <w:drawing>
              <wp:inline distT="0" distB="0" distL="0" distR="0">
                <wp:extent cx="495300" cy="352425"/>
                <wp:effectExtent l="19050" t="0" r="0" b="0"/>
                <wp:docPr id="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422BCA" w:rsidRDefault="00156A97">
          <w:pPr>
            <w:pStyle w:val="Kopfzeile"/>
            <w:jc w:val="center"/>
            <w:rPr>
              <w:rFonts w:ascii="Arial" w:hAnsi="Arial" w:cs="Arial"/>
              <w:b/>
              <w:sz w:val="28"/>
              <w:szCs w:val="28"/>
            </w:rPr>
          </w:pPr>
          <w:r>
            <w:rPr>
              <w:rFonts w:ascii="Arial" w:hAnsi="Arial" w:cs="Arial"/>
              <w:b/>
              <w:sz w:val="28"/>
              <w:szCs w:val="28"/>
            </w:rPr>
            <w:t>Abitur 2013</w:t>
          </w:r>
        </w:p>
      </w:tc>
    </w:tr>
    <w:tr w:rsidR="00422BCA">
      <w:trPr>
        <w:cantSplit/>
      </w:trPr>
      <w:tc>
        <w:tcPr>
          <w:tcW w:w="993" w:type="dxa"/>
          <w:vMerge/>
        </w:tcPr>
        <w:p w:rsidR="00422BCA" w:rsidRDefault="00422BCA">
          <w:pPr>
            <w:pStyle w:val="Kopfzeile"/>
          </w:pPr>
        </w:p>
      </w:tc>
      <w:tc>
        <w:tcPr>
          <w:tcW w:w="8677" w:type="dxa"/>
        </w:tcPr>
        <w:p w:rsidR="00422BCA" w:rsidRDefault="00583791">
          <w:pPr>
            <w:pStyle w:val="Kopfzeile"/>
            <w:spacing w:after="120"/>
            <w:jc w:val="center"/>
            <w:rPr>
              <w:rFonts w:ascii="Arial" w:hAnsi="Arial" w:cs="Arial"/>
              <w:sz w:val="24"/>
            </w:rPr>
          </w:pPr>
          <w:r>
            <w:rPr>
              <w:rFonts w:ascii="Arial" w:hAnsi="Arial" w:cs="Arial"/>
              <w:sz w:val="24"/>
            </w:rPr>
            <w:t>Chemie – Aufgabe 1</w:t>
          </w:r>
        </w:p>
      </w:tc>
    </w:tr>
  </w:tbl>
  <w:p w:rsidR="00422BCA" w:rsidRDefault="00422BCA">
    <w:pPr>
      <w:pStyle w:val="Kopfzeile"/>
      <w:spacing w:line="12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8E31EB">
      <w:trPr>
        <w:cantSplit/>
      </w:trPr>
      <w:tc>
        <w:tcPr>
          <w:tcW w:w="993" w:type="dxa"/>
          <w:vMerge w:val="restart"/>
        </w:tcPr>
        <w:p w:rsidR="008E31EB" w:rsidRDefault="008E31EB">
          <w:pPr>
            <w:pStyle w:val="Kopfzeile"/>
          </w:pPr>
          <w:r>
            <w:rPr>
              <w:noProof/>
            </w:rPr>
            <w:drawing>
              <wp:inline distT="0" distB="0" distL="0" distR="0">
                <wp:extent cx="495300" cy="352425"/>
                <wp:effectExtent l="19050" t="0" r="0" b="0"/>
                <wp:docPr id="2"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8E31EB" w:rsidRDefault="008E31EB">
          <w:pPr>
            <w:pStyle w:val="Kopfzeile"/>
            <w:jc w:val="center"/>
            <w:rPr>
              <w:rFonts w:ascii="Arial" w:hAnsi="Arial" w:cs="Arial"/>
              <w:b/>
              <w:sz w:val="28"/>
              <w:szCs w:val="28"/>
            </w:rPr>
          </w:pPr>
          <w:r>
            <w:rPr>
              <w:rFonts w:ascii="Arial" w:hAnsi="Arial" w:cs="Arial"/>
              <w:b/>
              <w:sz w:val="28"/>
              <w:szCs w:val="28"/>
            </w:rPr>
            <w:t>Abitur 2013</w:t>
          </w:r>
        </w:p>
      </w:tc>
    </w:tr>
    <w:tr w:rsidR="008E31EB">
      <w:trPr>
        <w:cantSplit/>
      </w:trPr>
      <w:tc>
        <w:tcPr>
          <w:tcW w:w="993" w:type="dxa"/>
          <w:vMerge/>
        </w:tcPr>
        <w:p w:rsidR="008E31EB" w:rsidRDefault="008E31EB">
          <w:pPr>
            <w:pStyle w:val="Kopfzeile"/>
          </w:pPr>
        </w:p>
      </w:tc>
      <w:tc>
        <w:tcPr>
          <w:tcW w:w="8677" w:type="dxa"/>
        </w:tcPr>
        <w:p w:rsidR="008E31EB" w:rsidRDefault="008E31EB">
          <w:pPr>
            <w:pStyle w:val="Kopfzeile"/>
            <w:spacing w:after="120"/>
            <w:jc w:val="center"/>
            <w:rPr>
              <w:rFonts w:ascii="Arial" w:hAnsi="Arial" w:cs="Arial"/>
              <w:sz w:val="24"/>
            </w:rPr>
          </w:pPr>
          <w:r>
            <w:rPr>
              <w:rFonts w:ascii="Arial" w:hAnsi="Arial" w:cs="Arial"/>
              <w:sz w:val="24"/>
            </w:rPr>
            <w:t>Chemie – Aufgabe 2</w:t>
          </w:r>
        </w:p>
      </w:tc>
    </w:tr>
  </w:tbl>
  <w:p w:rsidR="008E31EB" w:rsidRDefault="008E31EB">
    <w:pPr>
      <w:pStyle w:val="Kopfzeile"/>
      <w:spacing w:line="12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385917">
      <w:trPr>
        <w:cantSplit/>
      </w:trPr>
      <w:tc>
        <w:tcPr>
          <w:tcW w:w="993" w:type="dxa"/>
          <w:vMerge w:val="restart"/>
        </w:tcPr>
        <w:p w:rsidR="00385917" w:rsidRDefault="00385917">
          <w:pPr>
            <w:pStyle w:val="Kopfzeile"/>
          </w:pPr>
          <w:r>
            <w:rPr>
              <w:noProof/>
            </w:rPr>
            <w:drawing>
              <wp:inline distT="0" distB="0" distL="0" distR="0">
                <wp:extent cx="495300" cy="352425"/>
                <wp:effectExtent l="19050" t="0" r="0" b="0"/>
                <wp:docPr id="4"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385917" w:rsidRDefault="00385917">
          <w:pPr>
            <w:pStyle w:val="Kopfzeile"/>
            <w:jc w:val="center"/>
            <w:rPr>
              <w:rFonts w:ascii="Arial" w:hAnsi="Arial" w:cs="Arial"/>
              <w:b/>
              <w:sz w:val="28"/>
              <w:szCs w:val="28"/>
            </w:rPr>
          </w:pPr>
          <w:r>
            <w:rPr>
              <w:rFonts w:ascii="Arial" w:hAnsi="Arial" w:cs="Arial"/>
              <w:b/>
              <w:sz w:val="28"/>
              <w:szCs w:val="28"/>
            </w:rPr>
            <w:t>Abitur 2013</w:t>
          </w:r>
        </w:p>
      </w:tc>
    </w:tr>
    <w:tr w:rsidR="00385917">
      <w:trPr>
        <w:cantSplit/>
      </w:trPr>
      <w:tc>
        <w:tcPr>
          <w:tcW w:w="993" w:type="dxa"/>
          <w:vMerge/>
        </w:tcPr>
        <w:p w:rsidR="00385917" w:rsidRDefault="00385917">
          <w:pPr>
            <w:pStyle w:val="Kopfzeile"/>
          </w:pPr>
        </w:p>
      </w:tc>
      <w:tc>
        <w:tcPr>
          <w:tcW w:w="8677" w:type="dxa"/>
        </w:tcPr>
        <w:p w:rsidR="00385917" w:rsidRDefault="00385917" w:rsidP="00385917">
          <w:pPr>
            <w:pStyle w:val="Kopfzeile"/>
            <w:spacing w:after="120"/>
            <w:jc w:val="center"/>
            <w:rPr>
              <w:rFonts w:ascii="Arial" w:hAnsi="Arial" w:cs="Arial"/>
              <w:sz w:val="24"/>
            </w:rPr>
          </w:pPr>
          <w:r>
            <w:rPr>
              <w:rFonts w:ascii="Arial" w:hAnsi="Arial" w:cs="Arial"/>
              <w:sz w:val="24"/>
            </w:rPr>
            <w:t>Chemie – Aufgabe 3</w:t>
          </w:r>
        </w:p>
      </w:tc>
    </w:tr>
  </w:tbl>
  <w:p w:rsidR="00385917" w:rsidRDefault="00385917">
    <w:pPr>
      <w:pStyle w:val="Kopfzeile"/>
      <w:spacing w:line="12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E228FD">
      <w:trPr>
        <w:cantSplit/>
      </w:trPr>
      <w:tc>
        <w:tcPr>
          <w:tcW w:w="993" w:type="dxa"/>
          <w:vMerge w:val="restart"/>
        </w:tcPr>
        <w:p w:rsidR="00E228FD" w:rsidRDefault="00E228FD">
          <w:pPr>
            <w:pStyle w:val="Kopfzeile"/>
          </w:pPr>
          <w:r>
            <w:rPr>
              <w:noProof/>
            </w:rPr>
            <w:drawing>
              <wp:inline distT="0" distB="0" distL="0" distR="0">
                <wp:extent cx="495300" cy="352425"/>
                <wp:effectExtent l="19050" t="0" r="0" b="0"/>
                <wp:docPr id="5"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E228FD" w:rsidRDefault="00E228FD">
          <w:pPr>
            <w:pStyle w:val="Kopfzeile"/>
            <w:jc w:val="center"/>
            <w:rPr>
              <w:rFonts w:ascii="Arial" w:hAnsi="Arial" w:cs="Arial"/>
              <w:b/>
              <w:sz w:val="28"/>
              <w:szCs w:val="28"/>
            </w:rPr>
          </w:pPr>
          <w:r>
            <w:rPr>
              <w:rFonts w:ascii="Arial" w:hAnsi="Arial" w:cs="Arial"/>
              <w:b/>
              <w:sz w:val="28"/>
              <w:szCs w:val="28"/>
            </w:rPr>
            <w:t>Abitur 2013</w:t>
          </w:r>
        </w:p>
      </w:tc>
    </w:tr>
    <w:tr w:rsidR="00E228FD">
      <w:trPr>
        <w:cantSplit/>
      </w:trPr>
      <w:tc>
        <w:tcPr>
          <w:tcW w:w="993" w:type="dxa"/>
          <w:vMerge/>
        </w:tcPr>
        <w:p w:rsidR="00E228FD" w:rsidRDefault="00E228FD">
          <w:pPr>
            <w:pStyle w:val="Kopfzeile"/>
          </w:pPr>
        </w:p>
      </w:tc>
      <w:tc>
        <w:tcPr>
          <w:tcW w:w="8677" w:type="dxa"/>
        </w:tcPr>
        <w:p w:rsidR="00E228FD" w:rsidRDefault="00E228FD" w:rsidP="00385917">
          <w:pPr>
            <w:pStyle w:val="Kopfzeile"/>
            <w:spacing w:after="120"/>
            <w:jc w:val="center"/>
            <w:rPr>
              <w:rFonts w:ascii="Arial" w:hAnsi="Arial" w:cs="Arial"/>
              <w:sz w:val="24"/>
            </w:rPr>
          </w:pPr>
          <w:r>
            <w:rPr>
              <w:rFonts w:ascii="Arial" w:hAnsi="Arial" w:cs="Arial"/>
              <w:sz w:val="24"/>
            </w:rPr>
            <w:t>Chemie – Aufgabe 4</w:t>
          </w:r>
        </w:p>
      </w:tc>
    </w:tr>
  </w:tbl>
  <w:p w:rsidR="00E228FD" w:rsidRDefault="00E228FD">
    <w:pPr>
      <w:pStyle w:val="Kopfzeile"/>
      <w:spacing w:line="12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2D5EDA">
      <w:trPr>
        <w:cantSplit/>
      </w:trPr>
      <w:tc>
        <w:tcPr>
          <w:tcW w:w="993" w:type="dxa"/>
          <w:vMerge w:val="restart"/>
        </w:tcPr>
        <w:p w:rsidR="002D5EDA" w:rsidRDefault="002D5EDA">
          <w:pPr>
            <w:pStyle w:val="Kopfzeile"/>
          </w:pPr>
          <w:r>
            <w:rPr>
              <w:noProof/>
            </w:rPr>
            <w:drawing>
              <wp:inline distT="0" distB="0" distL="0" distR="0">
                <wp:extent cx="495300" cy="352425"/>
                <wp:effectExtent l="19050" t="0" r="0" b="0"/>
                <wp:docPr id="6"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2D5EDA" w:rsidRDefault="002D5EDA">
          <w:pPr>
            <w:pStyle w:val="Kopfzeile"/>
            <w:jc w:val="center"/>
            <w:rPr>
              <w:rFonts w:ascii="Arial" w:hAnsi="Arial" w:cs="Arial"/>
              <w:b/>
              <w:sz w:val="28"/>
              <w:szCs w:val="28"/>
            </w:rPr>
          </w:pPr>
          <w:r>
            <w:rPr>
              <w:rFonts w:ascii="Arial" w:hAnsi="Arial" w:cs="Arial"/>
              <w:b/>
              <w:sz w:val="28"/>
              <w:szCs w:val="28"/>
            </w:rPr>
            <w:t>Abitur 2013</w:t>
          </w:r>
        </w:p>
      </w:tc>
    </w:tr>
    <w:tr w:rsidR="002D5EDA">
      <w:trPr>
        <w:cantSplit/>
      </w:trPr>
      <w:tc>
        <w:tcPr>
          <w:tcW w:w="993" w:type="dxa"/>
          <w:vMerge/>
        </w:tcPr>
        <w:p w:rsidR="002D5EDA" w:rsidRDefault="002D5EDA">
          <w:pPr>
            <w:pStyle w:val="Kopfzeile"/>
          </w:pPr>
        </w:p>
      </w:tc>
      <w:tc>
        <w:tcPr>
          <w:tcW w:w="8677" w:type="dxa"/>
        </w:tcPr>
        <w:p w:rsidR="002D5EDA" w:rsidRDefault="002D5EDA" w:rsidP="00385917">
          <w:pPr>
            <w:pStyle w:val="Kopfzeile"/>
            <w:spacing w:after="120"/>
            <w:jc w:val="center"/>
            <w:rPr>
              <w:rFonts w:ascii="Arial" w:hAnsi="Arial" w:cs="Arial"/>
              <w:sz w:val="24"/>
            </w:rPr>
          </w:pPr>
          <w:r>
            <w:rPr>
              <w:rFonts w:ascii="Arial" w:hAnsi="Arial" w:cs="Arial"/>
              <w:sz w:val="24"/>
            </w:rPr>
            <w:t>Chemie – Anlage 1 – Periodensystem der Elemente</w:t>
          </w:r>
        </w:p>
      </w:tc>
    </w:tr>
  </w:tbl>
  <w:p w:rsidR="002D5EDA" w:rsidRDefault="002D5EDA">
    <w:pPr>
      <w:pStyle w:val="Kopfzeile"/>
      <w:spacing w:line="120"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2D5EDA">
      <w:trPr>
        <w:cantSplit/>
      </w:trPr>
      <w:tc>
        <w:tcPr>
          <w:tcW w:w="993" w:type="dxa"/>
          <w:vMerge w:val="restart"/>
        </w:tcPr>
        <w:p w:rsidR="002D5EDA" w:rsidRDefault="002D5EDA">
          <w:pPr>
            <w:pStyle w:val="Kopfzeile"/>
          </w:pPr>
          <w:r>
            <w:rPr>
              <w:noProof/>
            </w:rPr>
            <w:drawing>
              <wp:inline distT="0" distB="0" distL="0" distR="0">
                <wp:extent cx="495300" cy="352425"/>
                <wp:effectExtent l="19050" t="0" r="0" b="0"/>
                <wp:docPr id="8"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2D5EDA" w:rsidRDefault="002D5EDA">
          <w:pPr>
            <w:pStyle w:val="Kopfzeile"/>
            <w:jc w:val="center"/>
            <w:rPr>
              <w:rFonts w:ascii="Arial" w:hAnsi="Arial" w:cs="Arial"/>
              <w:b/>
              <w:sz w:val="28"/>
              <w:szCs w:val="28"/>
            </w:rPr>
          </w:pPr>
          <w:r>
            <w:rPr>
              <w:rFonts w:ascii="Arial" w:hAnsi="Arial" w:cs="Arial"/>
              <w:b/>
              <w:sz w:val="28"/>
              <w:szCs w:val="28"/>
            </w:rPr>
            <w:t>Abitur 2013</w:t>
          </w:r>
        </w:p>
      </w:tc>
    </w:tr>
    <w:tr w:rsidR="002D5EDA">
      <w:trPr>
        <w:cantSplit/>
      </w:trPr>
      <w:tc>
        <w:tcPr>
          <w:tcW w:w="993" w:type="dxa"/>
          <w:vMerge/>
        </w:tcPr>
        <w:p w:rsidR="002D5EDA" w:rsidRDefault="002D5EDA">
          <w:pPr>
            <w:pStyle w:val="Kopfzeile"/>
          </w:pPr>
        </w:p>
      </w:tc>
      <w:tc>
        <w:tcPr>
          <w:tcW w:w="8677" w:type="dxa"/>
        </w:tcPr>
        <w:p w:rsidR="002D5EDA" w:rsidRDefault="002D5EDA" w:rsidP="00385917">
          <w:pPr>
            <w:pStyle w:val="Kopfzeile"/>
            <w:spacing w:after="120"/>
            <w:jc w:val="center"/>
            <w:rPr>
              <w:rFonts w:ascii="Arial" w:hAnsi="Arial" w:cs="Arial"/>
              <w:sz w:val="24"/>
            </w:rPr>
          </w:pPr>
          <w:r>
            <w:rPr>
              <w:rFonts w:ascii="Arial" w:hAnsi="Arial" w:cs="Arial"/>
              <w:sz w:val="24"/>
            </w:rPr>
            <w:t>Chemie – Anlage 2 – Säurekonstanten bei 25 °C</w:t>
          </w:r>
        </w:p>
      </w:tc>
    </w:tr>
  </w:tbl>
  <w:p w:rsidR="002D5EDA" w:rsidRDefault="002D5EDA">
    <w:pPr>
      <w:pStyle w:val="Kopfzeile"/>
      <w:spacing w:line="120"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DA0ACA">
      <w:trPr>
        <w:cantSplit/>
      </w:trPr>
      <w:tc>
        <w:tcPr>
          <w:tcW w:w="993" w:type="dxa"/>
          <w:vMerge w:val="restart"/>
        </w:tcPr>
        <w:p w:rsidR="00DA0ACA" w:rsidRDefault="00DA0ACA">
          <w:pPr>
            <w:pStyle w:val="Kopfzeile"/>
          </w:pPr>
          <w:r>
            <w:rPr>
              <w:noProof/>
            </w:rPr>
            <w:drawing>
              <wp:inline distT="0" distB="0" distL="0" distR="0">
                <wp:extent cx="495300" cy="352425"/>
                <wp:effectExtent l="19050" t="0" r="0" b="0"/>
                <wp:docPr id="10"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DA0ACA" w:rsidRDefault="00DA0ACA">
          <w:pPr>
            <w:pStyle w:val="Kopfzeile"/>
            <w:jc w:val="center"/>
            <w:rPr>
              <w:rFonts w:ascii="Arial" w:hAnsi="Arial" w:cs="Arial"/>
              <w:b/>
              <w:sz w:val="28"/>
              <w:szCs w:val="28"/>
            </w:rPr>
          </w:pPr>
          <w:r>
            <w:rPr>
              <w:rFonts w:ascii="Arial" w:hAnsi="Arial" w:cs="Arial"/>
              <w:b/>
              <w:sz w:val="28"/>
              <w:szCs w:val="28"/>
            </w:rPr>
            <w:t>Abitur 2013</w:t>
          </w:r>
        </w:p>
      </w:tc>
    </w:tr>
    <w:tr w:rsidR="00DA0ACA">
      <w:trPr>
        <w:cantSplit/>
      </w:trPr>
      <w:tc>
        <w:tcPr>
          <w:tcW w:w="993" w:type="dxa"/>
          <w:vMerge/>
        </w:tcPr>
        <w:p w:rsidR="00DA0ACA" w:rsidRDefault="00DA0ACA">
          <w:pPr>
            <w:pStyle w:val="Kopfzeile"/>
          </w:pPr>
        </w:p>
      </w:tc>
      <w:tc>
        <w:tcPr>
          <w:tcW w:w="8677" w:type="dxa"/>
        </w:tcPr>
        <w:p w:rsidR="00DA0ACA" w:rsidRDefault="00DA0ACA" w:rsidP="00DA0ACA">
          <w:pPr>
            <w:pStyle w:val="Kopfzeile"/>
            <w:spacing w:after="120"/>
            <w:jc w:val="center"/>
            <w:rPr>
              <w:rFonts w:ascii="Arial" w:hAnsi="Arial" w:cs="Arial"/>
              <w:sz w:val="24"/>
            </w:rPr>
          </w:pPr>
          <w:r>
            <w:rPr>
              <w:rFonts w:ascii="Arial" w:hAnsi="Arial" w:cs="Arial"/>
              <w:sz w:val="24"/>
            </w:rPr>
            <w:t>Chemie – Anlage 3 – Elektrodenpotenziale bei 25 °C in wässrigen Lösungen</w:t>
          </w:r>
          <w:r w:rsidRPr="00E41539">
            <w:rPr>
              <w:rFonts w:ascii="Arial" w:hAnsi="Arial" w:cs="Arial"/>
              <w:sz w:val="24"/>
              <w:vertAlign w:val="superscript"/>
            </w:rPr>
            <w:t>*)</w:t>
          </w:r>
        </w:p>
      </w:tc>
    </w:tr>
  </w:tbl>
  <w:p w:rsidR="00DA0ACA" w:rsidRDefault="00DA0ACA">
    <w:pPr>
      <w:pStyle w:val="Kopfzeile"/>
      <w:spacing w:line="12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uble" w:sz="4" w:space="0" w:color="auto"/>
      </w:tblBorders>
      <w:tblLook w:val="04A0"/>
    </w:tblPr>
    <w:tblGrid>
      <w:gridCol w:w="1026"/>
      <w:gridCol w:w="8152"/>
    </w:tblGrid>
    <w:tr w:rsidR="00DA0ACA">
      <w:trPr>
        <w:cantSplit/>
      </w:trPr>
      <w:tc>
        <w:tcPr>
          <w:tcW w:w="993" w:type="dxa"/>
          <w:vMerge w:val="restart"/>
        </w:tcPr>
        <w:p w:rsidR="00DA0ACA" w:rsidRDefault="00DA0ACA">
          <w:pPr>
            <w:pStyle w:val="Kopfzeile"/>
          </w:pPr>
          <w:r>
            <w:rPr>
              <w:noProof/>
            </w:rPr>
            <w:drawing>
              <wp:inline distT="0" distB="0" distL="0" distR="0">
                <wp:extent cx="495300" cy="352425"/>
                <wp:effectExtent l="19050" t="0" r="0" b="0"/>
                <wp:docPr id="11" name="Bild 1" descr="PHV_2c_mi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HV_2c_mit_Text"/>
                        <pic:cNvPicPr>
                          <a:picLocks noChangeAspect="1" noChangeArrowheads="1"/>
                        </pic:cNvPicPr>
                      </pic:nvPicPr>
                      <pic:blipFill>
                        <a:blip r:embed="rId1"/>
                        <a:srcRect/>
                        <a:stretch>
                          <a:fillRect/>
                        </a:stretch>
                      </pic:blipFill>
                      <pic:spPr bwMode="auto">
                        <a:xfrm>
                          <a:off x="0" y="0"/>
                          <a:ext cx="495300" cy="352425"/>
                        </a:xfrm>
                        <a:prstGeom prst="rect">
                          <a:avLst/>
                        </a:prstGeom>
                        <a:noFill/>
                        <a:ln w="9525">
                          <a:noFill/>
                          <a:miter lim="800000"/>
                          <a:headEnd/>
                          <a:tailEnd/>
                        </a:ln>
                      </pic:spPr>
                    </pic:pic>
                  </a:graphicData>
                </a:graphic>
              </wp:inline>
            </w:drawing>
          </w:r>
        </w:p>
      </w:tc>
      <w:tc>
        <w:tcPr>
          <w:tcW w:w="8677" w:type="dxa"/>
        </w:tcPr>
        <w:p w:rsidR="00DA0ACA" w:rsidRDefault="00DA0ACA">
          <w:pPr>
            <w:pStyle w:val="Kopfzeile"/>
            <w:jc w:val="center"/>
            <w:rPr>
              <w:rFonts w:ascii="Arial" w:hAnsi="Arial" w:cs="Arial"/>
              <w:b/>
              <w:sz w:val="28"/>
              <w:szCs w:val="28"/>
            </w:rPr>
          </w:pPr>
          <w:r>
            <w:rPr>
              <w:rFonts w:ascii="Arial" w:hAnsi="Arial" w:cs="Arial"/>
              <w:b/>
              <w:sz w:val="28"/>
              <w:szCs w:val="28"/>
            </w:rPr>
            <w:t>Abitur 2013</w:t>
          </w:r>
        </w:p>
      </w:tc>
    </w:tr>
    <w:tr w:rsidR="00DA0ACA">
      <w:trPr>
        <w:cantSplit/>
      </w:trPr>
      <w:tc>
        <w:tcPr>
          <w:tcW w:w="993" w:type="dxa"/>
          <w:vMerge/>
        </w:tcPr>
        <w:p w:rsidR="00DA0ACA" w:rsidRDefault="00DA0ACA">
          <w:pPr>
            <w:pStyle w:val="Kopfzeile"/>
          </w:pPr>
        </w:p>
      </w:tc>
      <w:tc>
        <w:tcPr>
          <w:tcW w:w="8677" w:type="dxa"/>
        </w:tcPr>
        <w:p w:rsidR="00DA0ACA" w:rsidRDefault="00DA0ACA" w:rsidP="00DA0ACA">
          <w:pPr>
            <w:pStyle w:val="Kopfzeile"/>
            <w:spacing w:after="120"/>
            <w:jc w:val="center"/>
            <w:rPr>
              <w:rFonts w:ascii="Arial" w:hAnsi="Arial" w:cs="Arial"/>
              <w:sz w:val="24"/>
            </w:rPr>
          </w:pPr>
          <w:r>
            <w:rPr>
              <w:rFonts w:ascii="Arial" w:hAnsi="Arial" w:cs="Arial"/>
              <w:sz w:val="24"/>
            </w:rPr>
            <w:t>Chemie – Anlage 4 – Thermodynamische Daten bei Standardbedingungen und 25 °C</w:t>
          </w:r>
        </w:p>
      </w:tc>
    </w:tr>
  </w:tbl>
  <w:p w:rsidR="00DA0ACA" w:rsidRDefault="00DA0ACA">
    <w:pPr>
      <w:pStyle w:val="Kopfzeile"/>
      <w:spacing w:line="1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82F0D4CE"/>
    <w:lvl w:ilvl="0">
      <w:start w:val="1"/>
      <w:numFmt w:val="decimal"/>
      <w:lvlText w:val="%1."/>
      <w:lvlJc w:val="left"/>
      <w:pPr>
        <w:tabs>
          <w:tab w:val="num" w:pos="643"/>
        </w:tabs>
        <w:ind w:left="643" w:hanging="360"/>
      </w:pPr>
    </w:lvl>
  </w:abstractNum>
  <w:abstractNum w:abstractNumId="1">
    <w:nsid w:val="FFFFFF88"/>
    <w:multiLevelType w:val="singleLevel"/>
    <w:tmpl w:val="54E8B43A"/>
    <w:lvl w:ilvl="0">
      <w:start w:val="1"/>
      <w:numFmt w:val="decimal"/>
      <w:lvlText w:val="%1."/>
      <w:lvlJc w:val="left"/>
      <w:pPr>
        <w:tabs>
          <w:tab w:val="num" w:pos="360"/>
        </w:tabs>
        <w:ind w:left="360" w:hanging="360"/>
      </w:pPr>
    </w:lvl>
  </w:abstractNum>
  <w:abstractNum w:abstractNumId="2">
    <w:nsid w:val="00B26CA6"/>
    <w:multiLevelType w:val="hybridMultilevel"/>
    <w:tmpl w:val="07A82DB8"/>
    <w:lvl w:ilvl="0" w:tplc="5C18627E">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nsid w:val="016C45D8"/>
    <w:multiLevelType w:val="hybridMultilevel"/>
    <w:tmpl w:val="EEC0EC9C"/>
    <w:lvl w:ilvl="0" w:tplc="1E3067BC">
      <w:start w:val="2"/>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4">
    <w:nsid w:val="03FC0FB0"/>
    <w:multiLevelType w:val="hybridMultilevel"/>
    <w:tmpl w:val="4968B28A"/>
    <w:lvl w:ilvl="0" w:tplc="3230B2FE">
      <w:start w:val="2"/>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5">
    <w:nsid w:val="0EF031EE"/>
    <w:multiLevelType w:val="hybridMultilevel"/>
    <w:tmpl w:val="5DC24CA4"/>
    <w:lvl w:ilvl="0" w:tplc="F4C25FA2">
      <w:start w:val="1"/>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6">
    <w:nsid w:val="10F81A80"/>
    <w:multiLevelType w:val="hybridMultilevel"/>
    <w:tmpl w:val="593A8CF2"/>
    <w:lvl w:ilvl="0" w:tplc="1B1EA7D0">
      <w:start w:val="1"/>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7">
    <w:nsid w:val="12D64EE1"/>
    <w:multiLevelType w:val="hybridMultilevel"/>
    <w:tmpl w:val="45C6419A"/>
    <w:lvl w:ilvl="0" w:tplc="3F6459C4">
      <w:start w:val="2"/>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8">
    <w:nsid w:val="19157ADE"/>
    <w:multiLevelType w:val="hybridMultilevel"/>
    <w:tmpl w:val="8F148F98"/>
    <w:lvl w:ilvl="0" w:tplc="8D7426F2">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9">
    <w:nsid w:val="1AB13FF9"/>
    <w:multiLevelType w:val="hybridMultilevel"/>
    <w:tmpl w:val="C0287674"/>
    <w:lvl w:ilvl="0" w:tplc="8C3C6AFC">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0">
    <w:nsid w:val="244A7059"/>
    <w:multiLevelType w:val="hybridMultilevel"/>
    <w:tmpl w:val="93546F06"/>
    <w:lvl w:ilvl="0" w:tplc="1F3EEE46">
      <w:start w:val="1"/>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1">
    <w:nsid w:val="2B5C1742"/>
    <w:multiLevelType w:val="hybridMultilevel"/>
    <w:tmpl w:val="EF1ED8A6"/>
    <w:lvl w:ilvl="0" w:tplc="024A4B88">
      <w:start w:val="1"/>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2">
    <w:nsid w:val="2E995142"/>
    <w:multiLevelType w:val="hybridMultilevel"/>
    <w:tmpl w:val="BC209576"/>
    <w:lvl w:ilvl="0" w:tplc="AA7E2578">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3">
    <w:nsid w:val="411B68A8"/>
    <w:multiLevelType w:val="hybridMultilevel"/>
    <w:tmpl w:val="6B4A5342"/>
    <w:lvl w:ilvl="0" w:tplc="0534DE72">
      <w:start w:val="1"/>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4">
    <w:nsid w:val="46125E06"/>
    <w:multiLevelType w:val="hybridMultilevel"/>
    <w:tmpl w:val="6EC4C7C0"/>
    <w:lvl w:ilvl="0" w:tplc="66289E38">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5">
    <w:nsid w:val="4A7A013B"/>
    <w:multiLevelType w:val="hybridMultilevel"/>
    <w:tmpl w:val="94FE50A0"/>
    <w:lvl w:ilvl="0" w:tplc="15D03766">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10F68D0"/>
    <w:multiLevelType w:val="hybridMultilevel"/>
    <w:tmpl w:val="453A25E0"/>
    <w:lvl w:ilvl="0" w:tplc="F92EE510">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7">
    <w:nsid w:val="688D245C"/>
    <w:multiLevelType w:val="hybridMultilevel"/>
    <w:tmpl w:val="B7CC89D6"/>
    <w:lvl w:ilvl="0" w:tplc="93209586">
      <w:start w:val="3"/>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8">
    <w:nsid w:val="6FE621A1"/>
    <w:multiLevelType w:val="hybridMultilevel"/>
    <w:tmpl w:val="97123810"/>
    <w:lvl w:ilvl="0" w:tplc="A842742E">
      <w:start w:val="2"/>
      <w:numFmt w:val="bullet"/>
      <w:lvlText w:val="•"/>
      <w:lvlJc w:val="left"/>
      <w:pPr>
        <w:ind w:left="930" w:hanging="360"/>
      </w:pPr>
      <w:rPr>
        <w:rFonts w:ascii="Arial" w:eastAsia="Times New Roman" w:hAnsi="Arial" w:cs="Aria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19">
    <w:nsid w:val="782C73F5"/>
    <w:multiLevelType w:val="singleLevel"/>
    <w:tmpl w:val="92A4171E"/>
    <w:lvl w:ilvl="0">
      <w:start w:val="1"/>
      <w:numFmt w:val="decimal"/>
      <w:pStyle w:val="Listennummer"/>
      <w:lvlText w:val="%1."/>
      <w:lvlJc w:val="left"/>
      <w:pPr>
        <w:tabs>
          <w:tab w:val="num" w:pos="1512"/>
        </w:tabs>
        <w:ind w:left="1512" w:hanging="432"/>
      </w:pPr>
      <w:rPr>
        <w:b/>
        <w:i w:val="0"/>
      </w:rPr>
    </w:lvl>
  </w:abstractNum>
  <w:num w:numId="1">
    <w:abstractNumId w:val="1"/>
  </w:num>
  <w:num w:numId="2">
    <w:abstractNumId w:val="0"/>
  </w:num>
  <w:num w:numId="3">
    <w:abstractNumId w:val="19"/>
  </w:num>
  <w:num w:numId="4">
    <w:abstractNumId w:val="2"/>
  </w:num>
  <w:num w:numId="5">
    <w:abstractNumId w:val="9"/>
  </w:num>
  <w:num w:numId="6">
    <w:abstractNumId w:val="13"/>
  </w:num>
  <w:num w:numId="7">
    <w:abstractNumId w:val="11"/>
  </w:num>
  <w:num w:numId="8">
    <w:abstractNumId w:val="6"/>
  </w:num>
  <w:num w:numId="9">
    <w:abstractNumId w:val="18"/>
  </w:num>
  <w:num w:numId="10">
    <w:abstractNumId w:val="3"/>
  </w:num>
  <w:num w:numId="11">
    <w:abstractNumId w:val="16"/>
  </w:num>
  <w:num w:numId="12">
    <w:abstractNumId w:val="17"/>
  </w:num>
  <w:num w:numId="13">
    <w:abstractNumId w:val="12"/>
  </w:num>
  <w:num w:numId="14">
    <w:abstractNumId w:val="5"/>
  </w:num>
  <w:num w:numId="15">
    <w:abstractNumId w:val="10"/>
  </w:num>
  <w:num w:numId="16">
    <w:abstractNumId w:val="4"/>
  </w:num>
  <w:num w:numId="17">
    <w:abstractNumId w:val="7"/>
  </w:num>
  <w:num w:numId="18">
    <w:abstractNumId w:val="14"/>
  </w:num>
  <w:num w:numId="19">
    <w:abstractNumId w:val="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55D30"/>
    <w:rsid w:val="0010401E"/>
    <w:rsid w:val="0014769C"/>
    <w:rsid w:val="00156A97"/>
    <w:rsid w:val="00277BA1"/>
    <w:rsid w:val="002D5EDA"/>
    <w:rsid w:val="0033214B"/>
    <w:rsid w:val="00385917"/>
    <w:rsid w:val="003906D6"/>
    <w:rsid w:val="00422BCA"/>
    <w:rsid w:val="00472342"/>
    <w:rsid w:val="004964F3"/>
    <w:rsid w:val="004977EA"/>
    <w:rsid w:val="00583791"/>
    <w:rsid w:val="005C2825"/>
    <w:rsid w:val="0064218B"/>
    <w:rsid w:val="006B430F"/>
    <w:rsid w:val="007A5B48"/>
    <w:rsid w:val="00892524"/>
    <w:rsid w:val="008E31EB"/>
    <w:rsid w:val="00955D30"/>
    <w:rsid w:val="0098242B"/>
    <w:rsid w:val="009B751F"/>
    <w:rsid w:val="00A1052E"/>
    <w:rsid w:val="00B917D4"/>
    <w:rsid w:val="00BF0C38"/>
    <w:rsid w:val="00C339FC"/>
    <w:rsid w:val="00CF2C06"/>
    <w:rsid w:val="00D02F05"/>
    <w:rsid w:val="00D257F1"/>
    <w:rsid w:val="00DA0ACA"/>
    <w:rsid w:val="00E228FD"/>
    <w:rsid w:val="00EB2727"/>
    <w:rsid w:val="00EF1010"/>
    <w:rsid w:val="00FA207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C06"/>
  </w:style>
  <w:style w:type="paragraph" w:styleId="berschrift1">
    <w:name w:val="heading 1"/>
    <w:basedOn w:val="Standard"/>
    <w:next w:val="Textkrper"/>
    <w:qFormat/>
    <w:rsid w:val="00CF2C06"/>
    <w:pPr>
      <w:keepNext/>
      <w:keepLines/>
      <w:spacing w:line="220" w:lineRule="atLeast"/>
      <w:outlineLvl w:val="0"/>
    </w:pPr>
    <w:rPr>
      <w:rFonts w:ascii="Arial" w:hAnsi="Arial"/>
      <w:b/>
      <w:spacing w:val="-10"/>
      <w:kern w:val="20"/>
    </w:rPr>
  </w:style>
  <w:style w:type="paragraph" w:styleId="berschrift2">
    <w:name w:val="heading 2"/>
    <w:basedOn w:val="Standard"/>
    <w:next w:val="Standard"/>
    <w:qFormat/>
    <w:rsid w:val="00CF2C06"/>
    <w:pPr>
      <w:keepNext/>
      <w:tabs>
        <w:tab w:val="left" w:pos="3686"/>
        <w:tab w:val="left" w:pos="5670"/>
      </w:tabs>
      <w:outlineLvl w:val="1"/>
    </w:pPr>
    <w:rPr>
      <w:sz w:val="24"/>
    </w:rPr>
  </w:style>
  <w:style w:type="paragraph" w:styleId="berschrift3">
    <w:name w:val="heading 3"/>
    <w:basedOn w:val="Standard"/>
    <w:next w:val="Standard"/>
    <w:qFormat/>
    <w:rsid w:val="00CF2C06"/>
    <w:pPr>
      <w:keepNext/>
      <w:outlineLvl w:val="2"/>
    </w:pPr>
    <w:rPr>
      <w:b/>
      <w:sz w:val="24"/>
    </w:rPr>
  </w:style>
  <w:style w:type="paragraph" w:styleId="berschrift4">
    <w:name w:val="heading 4"/>
    <w:basedOn w:val="Standard"/>
    <w:next w:val="Standard"/>
    <w:qFormat/>
    <w:rsid w:val="00CF2C06"/>
    <w:pPr>
      <w:keepNext/>
      <w:tabs>
        <w:tab w:val="left" w:pos="9072"/>
      </w:tabs>
      <w:outlineLvl w:val="3"/>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Textkrper"/>
    <w:semiHidden/>
    <w:rsid w:val="00CF2C06"/>
    <w:pPr>
      <w:spacing w:before="240" w:after="240"/>
    </w:pPr>
  </w:style>
  <w:style w:type="paragraph" w:styleId="Textkrper">
    <w:name w:val="Body Text"/>
    <w:basedOn w:val="Standard"/>
    <w:semiHidden/>
    <w:rsid w:val="00CF2C06"/>
    <w:pPr>
      <w:spacing w:after="240" w:line="240" w:lineRule="atLeast"/>
    </w:pPr>
  </w:style>
  <w:style w:type="paragraph" w:styleId="Gruformel">
    <w:name w:val="Closing"/>
    <w:basedOn w:val="Standard"/>
    <w:next w:val="Unterschrift"/>
    <w:semiHidden/>
    <w:rsid w:val="00CF2C06"/>
    <w:pPr>
      <w:keepNext/>
      <w:spacing w:after="240"/>
    </w:pPr>
  </w:style>
  <w:style w:type="paragraph" w:styleId="Unterschrift">
    <w:name w:val="Signature"/>
    <w:basedOn w:val="Standard"/>
    <w:next w:val="FirmenunterschriftAbteilung"/>
    <w:semiHidden/>
    <w:rsid w:val="00CF2C06"/>
    <w:pPr>
      <w:keepNext/>
      <w:spacing w:before="720"/>
    </w:pPr>
  </w:style>
  <w:style w:type="paragraph" w:customStyle="1" w:styleId="Firmenname">
    <w:name w:val="Firmenname"/>
    <w:basedOn w:val="Standard"/>
    <w:next w:val="Standard"/>
    <w:rsid w:val="00CF2C06"/>
    <w:pPr>
      <w:framePr w:hSpace="142" w:vSpace="142" w:wrap="notBeside" w:vAnchor="page" w:hAnchor="text" w:y="1702"/>
      <w:spacing w:before="100" w:after="600" w:line="600" w:lineRule="atLeast"/>
    </w:pPr>
    <w:rPr>
      <w:spacing w:val="-34"/>
      <w:sz w:val="60"/>
    </w:rPr>
  </w:style>
  <w:style w:type="paragraph" w:styleId="Datum">
    <w:name w:val="Date"/>
    <w:basedOn w:val="Standard"/>
    <w:next w:val="Standard"/>
    <w:semiHidden/>
    <w:rsid w:val="00CF2C06"/>
    <w:pPr>
      <w:spacing w:after="260" w:line="220" w:lineRule="atLeast"/>
      <w:ind w:left="833" w:right="-357"/>
      <w:jc w:val="right"/>
    </w:pPr>
  </w:style>
  <w:style w:type="paragraph" w:customStyle="1" w:styleId="Absender">
    <w:name w:val="Absender"/>
    <w:basedOn w:val="Standard"/>
    <w:rsid w:val="00CF2C06"/>
    <w:pPr>
      <w:keepLines/>
      <w:framePr w:w="3413" w:h="1021" w:hRule="exact" w:wrap="notBeside" w:vAnchor="page" w:hAnchor="page" w:xAlign="right" w:y="959" w:anchorLock="1"/>
      <w:spacing w:line="200" w:lineRule="atLeast"/>
    </w:pPr>
    <w:rPr>
      <w:sz w:val="16"/>
    </w:rPr>
  </w:style>
  <w:style w:type="paragraph" w:customStyle="1" w:styleId="FirmenunterschriftAbteilung">
    <w:name w:val="Firmenunterschrift Abteilung"/>
    <w:basedOn w:val="Unterschrift"/>
    <w:next w:val="Standard"/>
    <w:rsid w:val="00CF2C06"/>
    <w:pPr>
      <w:spacing w:before="0"/>
    </w:pPr>
  </w:style>
  <w:style w:type="paragraph" w:customStyle="1" w:styleId="Slogan">
    <w:name w:val="Slogan"/>
    <w:basedOn w:val="Standard"/>
    <w:rsid w:val="00CF2C06"/>
    <w:pPr>
      <w:framePr w:w="5171" w:h="1191" w:hRule="exact" w:hSpace="187" w:vSpace="187" w:wrap="around" w:vAnchor="page" w:hAnchor="page" w:x="965" w:yAlign="bottom" w:anchorLock="1"/>
    </w:pPr>
    <w:rPr>
      <w:i/>
      <w:spacing w:val="-6"/>
      <w:sz w:val="24"/>
    </w:rPr>
  </w:style>
  <w:style w:type="paragraph" w:styleId="Kopfzeile">
    <w:name w:val="header"/>
    <w:basedOn w:val="Standard"/>
    <w:semiHidden/>
    <w:rsid w:val="00CF2C06"/>
    <w:pPr>
      <w:tabs>
        <w:tab w:val="center" w:pos="4320"/>
        <w:tab w:val="right" w:pos="8640"/>
      </w:tabs>
    </w:pPr>
    <w:rPr>
      <w:i/>
    </w:rPr>
  </w:style>
  <w:style w:type="paragraph" w:styleId="Fuzeile">
    <w:name w:val="footer"/>
    <w:basedOn w:val="Standard"/>
    <w:semiHidden/>
    <w:rsid w:val="00CF2C06"/>
    <w:pPr>
      <w:tabs>
        <w:tab w:val="center" w:pos="4320"/>
        <w:tab w:val="right" w:pos="8640"/>
      </w:tabs>
    </w:pPr>
  </w:style>
  <w:style w:type="character" w:styleId="Seitenzahl">
    <w:name w:val="page number"/>
    <w:basedOn w:val="Absatz-Standardschriftart"/>
    <w:semiHidden/>
    <w:rsid w:val="00CF2C06"/>
  </w:style>
  <w:style w:type="paragraph" w:customStyle="1" w:styleId="Briefkopfadresse">
    <w:name w:val="Briefkopfadresse"/>
    <w:basedOn w:val="Standard"/>
    <w:next w:val="Bezugszeichenzeile"/>
    <w:rsid w:val="00CF2C06"/>
    <w:pPr>
      <w:framePr w:wrap="notBeside" w:vAnchor="page" w:hAnchor="text" w:y="3369"/>
    </w:pPr>
  </w:style>
  <w:style w:type="paragraph" w:customStyle="1" w:styleId="Bezugszeichenzeile">
    <w:name w:val="Bezugszeichenzeile"/>
    <w:basedOn w:val="Standard"/>
    <w:next w:val="Bezugszeichentext"/>
    <w:rsid w:val="00CF2C06"/>
    <w:pPr>
      <w:framePr w:wrap="notBeside" w:vAnchor="page" w:hAnchor="text" w:y="5524"/>
      <w:tabs>
        <w:tab w:val="left" w:pos="2835"/>
        <w:tab w:val="left" w:pos="5783"/>
        <w:tab w:val="left" w:pos="8080"/>
      </w:tabs>
    </w:pPr>
    <w:rPr>
      <w:sz w:val="16"/>
    </w:rPr>
  </w:style>
  <w:style w:type="paragraph" w:customStyle="1" w:styleId="Bezugszeichentext">
    <w:name w:val="Bezugszeichentext"/>
    <w:basedOn w:val="Bezugszeichenzeile"/>
    <w:next w:val="Betreffzeile"/>
    <w:rsid w:val="00CF2C06"/>
    <w:pPr>
      <w:framePr w:hSpace="142" w:vSpace="142" w:wrap="notBeside" w:y="5762"/>
      <w:ind w:right="-964"/>
    </w:pPr>
    <w:rPr>
      <w:noProof/>
      <w:sz w:val="20"/>
    </w:rPr>
  </w:style>
  <w:style w:type="paragraph" w:customStyle="1" w:styleId="Betreffzeile">
    <w:name w:val="Betreffzeile"/>
    <w:basedOn w:val="Standard"/>
    <w:next w:val="Anrede"/>
    <w:rsid w:val="00CF2C06"/>
    <w:pPr>
      <w:framePr w:wrap="notBeside" w:vAnchor="page" w:hAnchor="text" w:y="6482"/>
      <w:spacing w:after="240"/>
    </w:pPr>
    <w:rPr>
      <w:b/>
    </w:rPr>
  </w:style>
  <w:style w:type="paragraph" w:customStyle="1" w:styleId="Firmenunterschrift">
    <w:name w:val="Firmenunterschrift"/>
    <w:basedOn w:val="Unterschrift"/>
    <w:next w:val="Standard"/>
    <w:rsid w:val="00CF2C06"/>
    <w:pPr>
      <w:spacing w:before="0"/>
    </w:pPr>
  </w:style>
  <w:style w:type="paragraph" w:styleId="Listennummer">
    <w:name w:val="List Number"/>
    <w:basedOn w:val="Liste"/>
    <w:semiHidden/>
    <w:rsid w:val="00CF2C06"/>
    <w:pPr>
      <w:numPr>
        <w:numId w:val="3"/>
      </w:numPr>
      <w:spacing w:after="240" w:line="220" w:lineRule="atLeast"/>
    </w:pPr>
  </w:style>
  <w:style w:type="paragraph" w:styleId="Liste">
    <w:name w:val="List"/>
    <w:basedOn w:val="Standard"/>
    <w:semiHidden/>
    <w:rsid w:val="00CF2C06"/>
    <w:pPr>
      <w:ind w:left="283" w:hanging="283"/>
    </w:pPr>
  </w:style>
  <w:style w:type="paragraph" w:customStyle="1" w:styleId="Anlage">
    <w:name w:val="Anlage"/>
    <w:basedOn w:val="Textkrper"/>
    <w:next w:val="Standard"/>
    <w:rsid w:val="00CF2C06"/>
    <w:pPr>
      <w:keepNext/>
      <w:keepLines/>
      <w:spacing w:before="240" w:after="0"/>
    </w:pPr>
  </w:style>
  <w:style w:type="paragraph" w:customStyle="1" w:styleId="Briefkopf">
    <w:name w:val="Briefkopf"/>
    <w:basedOn w:val="Kopfzeile"/>
    <w:rsid w:val="00CF2C06"/>
    <w:pPr>
      <w:framePr w:h="5914" w:hRule="exact" w:hSpace="142" w:vSpace="142" w:wrap="notBeside" w:vAnchor="page" w:hAnchor="margin" w:y="1"/>
      <w:jc w:val="both"/>
    </w:pPr>
    <w:rPr>
      <w:rFonts w:ascii="Garamond" w:hAnsi="Garamond"/>
      <w:i w:val="0"/>
      <w:kern w:val="18"/>
    </w:rPr>
  </w:style>
  <w:style w:type="paragraph" w:customStyle="1" w:styleId="AbsenderimKuvertfenster">
    <w:name w:val="Absender im Kuvertfenster"/>
    <w:basedOn w:val="Briefkopfadresse"/>
    <w:next w:val="Versandanweisungen"/>
    <w:rsid w:val="00CF2C06"/>
    <w:pPr>
      <w:framePr w:wrap="notBeside" w:y="2881"/>
    </w:pPr>
    <w:rPr>
      <w:sz w:val="16"/>
      <w:u w:val="single"/>
    </w:rPr>
  </w:style>
  <w:style w:type="paragraph" w:customStyle="1" w:styleId="Versandanweisungen">
    <w:name w:val="Versandanweisungen"/>
    <w:basedOn w:val="Briefkopfadresse"/>
    <w:next w:val="Briefkopfadresse"/>
    <w:rsid w:val="00CF2C06"/>
    <w:pPr>
      <w:framePr w:hSpace="142" w:vSpace="142" w:wrap="notBeside" w:y="3125"/>
    </w:pPr>
  </w:style>
  <w:style w:type="paragraph" w:customStyle="1" w:styleId="CcListe">
    <w:name w:val="Cc Liste"/>
    <w:basedOn w:val="Standard"/>
    <w:rsid w:val="00CF2C06"/>
    <w:pPr>
      <w:tabs>
        <w:tab w:val="left" w:pos="1134"/>
      </w:tabs>
    </w:pPr>
  </w:style>
  <w:style w:type="paragraph" w:styleId="Titel">
    <w:name w:val="Title"/>
    <w:basedOn w:val="Standard"/>
    <w:qFormat/>
    <w:rsid w:val="00CF2C06"/>
    <w:pPr>
      <w:jc w:val="center"/>
    </w:pPr>
    <w:rPr>
      <w:b/>
      <w:sz w:val="32"/>
    </w:rPr>
  </w:style>
  <w:style w:type="paragraph" w:styleId="Textkrper2">
    <w:name w:val="Body Text 2"/>
    <w:basedOn w:val="Standard"/>
    <w:semiHidden/>
    <w:rsid w:val="00CF2C06"/>
    <w:pPr>
      <w:autoSpaceDE w:val="0"/>
      <w:autoSpaceDN w:val="0"/>
      <w:adjustRightInd w:val="0"/>
      <w:jc w:val="both"/>
    </w:pPr>
    <w:rPr>
      <w:sz w:val="32"/>
    </w:rPr>
  </w:style>
  <w:style w:type="paragraph" w:styleId="Textkrper3">
    <w:name w:val="Body Text 3"/>
    <w:basedOn w:val="Standard"/>
    <w:semiHidden/>
    <w:rsid w:val="00CF2C06"/>
    <w:pPr>
      <w:autoSpaceDE w:val="0"/>
      <w:autoSpaceDN w:val="0"/>
      <w:adjustRightInd w:val="0"/>
      <w:jc w:val="both"/>
    </w:pPr>
    <w:rPr>
      <w:sz w:val="28"/>
    </w:rPr>
  </w:style>
  <w:style w:type="paragraph" w:styleId="NurText">
    <w:name w:val="Plain Text"/>
    <w:basedOn w:val="Standard"/>
    <w:semiHidden/>
    <w:rsid w:val="00CF2C06"/>
    <w:rPr>
      <w:rFonts w:ascii="Courier New" w:hAnsi="Courier New"/>
    </w:rPr>
  </w:style>
  <w:style w:type="paragraph" w:styleId="Textkrper-Zeileneinzug">
    <w:name w:val="Body Text Indent"/>
    <w:basedOn w:val="Standard"/>
    <w:semiHidden/>
    <w:rsid w:val="00CF2C06"/>
    <w:pPr>
      <w:tabs>
        <w:tab w:val="left" w:pos="709"/>
        <w:tab w:val="left" w:pos="9072"/>
      </w:tabs>
      <w:ind w:left="567" w:hanging="567"/>
      <w:jc w:val="both"/>
    </w:pPr>
    <w:rPr>
      <w:rFonts w:ascii="Arial" w:hAnsi="Arial"/>
      <w:sz w:val="22"/>
    </w:rPr>
  </w:style>
  <w:style w:type="paragraph" w:styleId="Textkrper-Einzug2">
    <w:name w:val="Body Text Indent 2"/>
    <w:basedOn w:val="Standard"/>
    <w:semiHidden/>
    <w:rsid w:val="00CF2C06"/>
    <w:pPr>
      <w:tabs>
        <w:tab w:val="left" w:pos="851"/>
        <w:tab w:val="left" w:pos="9072"/>
      </w:tabs>
      <w:ind w:left="567" w:hanging="567"/>
    </w:pPr>
    <w:rPr>
      <w:rFonts w:ascii="Arial" w:hAnsi="Arial"/>
      <w:sz w:val="22"/>
    </w:rPr>
  </w:style>
  <w:style w:type="paragraph" w:styleId="Sprechblasentext">
    <w:name w:val="Balloon Text"/>
    <w:basedOn w:val="Standard"/>
    <w:link w:val="SprechblasentextZchn"/>
    <w:uiPriority w:val="99"/>
    <w:semiHidden/>
    <w:unhideWhenUsed/>
    <w:rsid w:val="001040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401E"/>
    <w:rPr>
      <w:rFonts w:ascii="Tahoma" w:hAnsi="Tahoma" w:cs="Tahoma"/>
      <w:sz w:val="16"/>
      <w:szCs w:val="16"/>
    </w:rPr>
  </w:style>
  <w:style w:type="character" w:styleId="Platzhaltertext">
    <w:name w:val="Placeholder Text"/>
    <w:basedOn w:val="Absatz-Standardschriftart"/>
    <w:uiPriority w:val="99"/>
    <w:semiHidden/>
    <w:rsid w:val="0064218B"/>
    <w:rPr>
      <w:color w:val="808080"/>
    </w:rPr>
  </w:style>
  <w:style w:type="paragraph" w:styleId="Listenabsatz">
    <w:name w:val="List Paragraph"/>
    <w:basedOn w:val="Standard"/>
    <w:uiPriority w:val="34"/>
    <w:qFormat/>
    <w:rsid w:val="003906D6"/>
    <w:pPr>
      <w:ind w:left="720"/>
      <w:contextualSpacing/>
    </w:pPr>
  </w:style>
  <w:style w:type="table" w:styleId="Tabellengitternetz">
    <w:name w:val="Table Grid"/>
    <w:basedOn w:val="NormaleTabelle"/>
    <w:uiPriority w:val="59"/>
    <w:rsid w:val="00390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F30823-E622-4036-BBA2-434A590C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1603</Words>
  <Characters>10102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Gemmel/Dettmann</dc:creator>
  <cp:lastModifiedBy>Gemmel</cp:lastModifiedBy>
  <cp:revision>12</cp:revision>
  <cp:lastPrinted>2000-05-25T12:41:00Z</cp:lastPrinted>
  <dcterms:created xsi:type="dcterms:W3CDTF">2013-09-23T15:15:00Z</dcterms:created>
  <dcterms:modified xsi:type="dcterms:W3CDTF">2013-09-26T15:56:00Z</dcterms:modified>
</cp:coreProperties>
</file>