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5D" w:rsidRDefault="00730B5D">
      <w:pPr>
        <w:pStyle w:val="berschrift2"/>
        <w:ind w:left="1824" w:hanging="18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AUFGABE 1     Energetik, Säuren und Basen</w:t>
      </w:r>
    </w:p>
    <w:p w:rsidR="00730B5D" w:rsidRDefault="00730B5D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Standardreaktionsenthalpie von Ca(OH)</w:t>
      </w:r>
      <w:r>
        <w:rPr>
          <w:rFonts w:ascii="Arial" w:hAnsi="Arial" w:cs="Arial"/>
          <w:sz w:val="24"/>
          <w:vertAlign w:val="subscript"/>
          <w:lang w:val="de-DE"/>
        </w:rPr>
        <w:t>2</w:t>
      </w:r>
      <w:r>
        <w:rPr>
          <w:rFonts w:ascii="Arial" w:hAnsi="Arial" w:cs="Arial"/>
          <w:sz w:val="24"/>
          <w:lang w:val="de-DE"/>
        </w:rPr>
        <w:t>,</w:t>
      </w:r>
    </w:p>
    <w:p w:rsidR="00730B5D" w:rsidRDefault="00730B5D">
      <w:pPr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der Wärmemenge für den Ablauf einer Reaktion,</w:t>
      </w:r>
    </w:p>
    <w:p w:rsidR="00730B5D" w:rsidRDefault="00730B5D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pH-Wert einer gesättigten Lösung von Ca(OH)</w:t>
      </w:r>
      <w:r>
        <w:rPr>
          <w:rFonts w:ascii="Arial" w:hAnsi="Arial" w:cs="Arial"/>
          <w:sz w:val="24"/>
          <w:vertAlign w:val="subscript"/>
          <w:lang w:val="de-DE"/>
        </w:rPr>
        <w:t>2</w:t>
      </w:r>
      <w:r>
        <w:rPr>
          <w:rFonts w:ascii="Arial" w:hAnsi="Arial" w:cs="Arial"/>
          <w:sz w:val="24"/>
          <w:lang w:val="de-DE"/>
        </w:rPr>
        <w:t xml:space="preserve">, </w:t>
      </w:r>
    </w:p>
    <w:p w:rsidR="00730B5D" w:rsidRDefault="00730B5D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Reaktion von Ca(OH)</w:t>
      </w:r>
      <w:r>
        <w:rPr>
          <w:rFonts w:ascii="Arial" w:hAnsi="Arial" w:cs="Arial"/>
          <w:sz w:val="24"/>
          <w:vertAlign w:val="subscript"/>
          <w:lang w:val="de-DE"/>
        </w:rPr>
        <w:t>2</w:t>
      </w:r>
      <w:r>
        <w:rPr>
          <w:rFonts w:ascii="Arial" w:hAnsi="Arial" w:cs="Arial"/>
          <w:sz w:val="24"/>
          <w:lang w:val="de-DE"/>
        </w:rPr>
        <w:t xml:space="preserve"> mit CO</w:t>
      </w:r>
      <w:r>
        <w:rPr>
          <w:rFonts w:ascii="Arial" w:hAnsi="Arial" w:cs="Arial"/>
          <w:sz w:val="24"/>
          <w:vertAlign w:val="subscript"/>
          <w:lang w:val="de-DE"/>
        </w:rPr>
        <w:t>2</w:t>
      </w:r>
      <w:r>
        <w:rPr>
          <w:rFonts w:ascii="Arial" w:hAnsi="Arial" w:cs="Arial"/>
          <w:sz w:val="24"/>
          <w:lang w:val="de-DE"/>
        </w:rPr>
        <w:t>,</w:t>
      </w:r>
    </w:p>
    <w:p w:rsidR="00730B5D" w:rsidRDefault="00730B5D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Äquivalenzpunkt der Titration von HCl mit NaOH,</w:t>
      </w:r>
    </w:p>
    <w:p w:rsidR="00730B5D" w:rsidRDefault="00730B5D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Äquivalenzpunktermittlung mittels Temperaturmessung,</w:t>
      </w:r>
    </w:p>
    <w:p w:rsidR="00730B5D" w:rsidRDefault="00730B5D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von Stoffmengenkonzentrationen.</w:t>
      </w:r>
    </w:p>
    <w:p w:rsidR="00730B5D" w:rsidRDefault="00730B5D">
      <w:pPr>
        <w:rPr>
          <w:rFonts w:ascii="Arial" w:hAnsi="Arial" w:cs="Arial"/>
          <w:sz w:val="24"/>
          <w:lang w:val="de-DE"/>
        </w:rPr>
      </w:pPr>
    </w:p>
    <w:p w:rsidR="00730B5D" w:rsidRDefault="00730B5D">
      <w:pPr>
        <w:pStyle w:val="berschrift2"/>
        <w:tabs>
          <w:tab w:val="left" w:pos="1824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2   Kohlenhydrate, Proteine </w:t>
      </w:r>
    </w:p>
    <w:p w:rsidR="00730B5D" w:rsidRDefault="00730B5D">
      <w:pPr>
        <w:pStyle w:val="berschrift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>Alginsäure, ein Polysaccharid aus L-Guluronsäure und             D-Mannuronsäure,</w:t>
      </w:r>
    </w:p>
    <w:p w:rsidR="00730B5D" w:rsidRDefault="00730B5D">
      <w:pPr>
        <w:pStyle w:val="berschrift2"/>
        <w:ind w:left="2190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 xml:space="preserve">Strukturformeln in der </w:t>
      </w:r>
      <w:r>
        <w:rPr>
          <w:rFonts w:ascii="Arial" w:hAnsi="Arial" w:cs="Arial"/>
          <w:b w:val="0"/>
          <w:bCs w:val="0"/>
          <w:smallCaps/>
          <w:color w:val="000000"/>
          <w:sz w:val="24"/>
        </w:rPr>
        <w:t>Haworth-</w:t>
      </w:r>
      <w:r>
        <w:rPr>
          <w:rFonts w:ascii="Arial" w:hAnsi="Arial" w:cs="Arial"/>
          <w:b w:val="0"/>
          <w:bCs w:val="0"/>
          <w:color w:val="000000"/>
          <w:sz w:val="24"/>
        </w:rPr>
        <w:t>Projektion,</w:t>
      </w:r>
    </w:p>
    <w:p w:rsidR="00730B5D" w:rsidRDefault="00730B5D">
      <w:pPr>
        <w:tabs>
          <w:tab w:val="left" w:pos="1653"/>
          <w:tab w:val="left" w:pos="1824"/>
          <w:tab w:val="left" w:pos="2223"/>
        </w:tabs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ab/>
      </w:r>
      <w:r>
        <w:rPr>
          <w:rFonts w:ascii="Arial" w:hAnsi="Arial" w:cs="Arial"/>
          <w:color w:val="000000"/>
          <w:sz w:val="24"/>
          <w:lang w:val="de-DE"/>
        </w:rPr>
        <w:tab/>
      </w:r>
      <w:r>
        <w:rPr>
          <w:rFonts w:ascii="Arial" w:hAnsi="Arial" w:cs="Arial"/>
          <w:color w:val="000000"/>
          <w:sz w:val="24"/>
          <w:lang w:val="de-DE"/>
        </w:rPr>
        <w:tab/>
        <w:t>glykosidische Bindung,</w:t>
      </w:r>
    </w:p>
    <w:p w:rsidR="00730B5D" w:rsidRDefault="00730B5D">
      <w:pPr>
        <w:ind w:left="1896" w:firstLine="294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lang w:val="fr-FR"/>
        </w:rPr>
        <w:t>Untersuchung eines Disaccharids auf reduzierende Wirkung,</w:t>
      </w:r>
    </w:p>
    <w:p w:rsidR="00730B5D" w:rsidRDefault="00730B5D">
      <w:pPr>
        <w:ind w:left="2190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smallCaps/>
          <w:color w:val="000000"/>
          <w:sz w:val="24"/>
          <w:lang w:val="fr-FR"/>
        </w:rPr>
        <w:t>Fehling</w:t>
      </w:r>
      <w:r>
        <w:rPr>
          <w:rFonts w:ascii="Arial" w:hAnsi="Arial" w:cs="Arial"/>
          <w:color w:val="000000"/>
          <w:sz w:val="24"/>
          <w:lang w:val="fr-FR"/>
        </w:rPr>
        <w:t xml:space="preserve">- und </w:t>
      </w:r>
      <w:r>
        <w:rPr>
          <w:rFonts w:ascii="Arial" w:hAnsi="Arial" w:cs="Arial"/>
          <w:smallCaps/>
          <w:color w:val="000000"/>
          <w:sz w:val="24"/>
          <w:lang w:val="fr-FR"/>
        </w:rPr>
        <w:t>Tollens</w:t>
      </w:r>
      <w:r>
        <w:rPr>
          <w:rFonts w:ascii="Arial" w:hAnsi="Arial" w:cs="Arial"/>
          <w:color w:val="000000"/>
          <w:sz w:val="24"/>
          <w:lang w:val="fr-FR"/>
        </w:rPr>
        <w:t>-Probe zum Nachweis der reduzierenden Wirkung,</w:t>
      </w:r>
    </w:p>
    <w:p w:rsidR="00730B5D" w:rsidRDefault="00730B5D">
      <w:pPr>
        <w:ind w:left="1896" w:firstLine="294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lang w:val="fr-FR"/>
        </w:rPr>
        <w:t>organische Oxidationszahlen,</w:t>
      </w:r>
    </w:p>
    <w:p w:rsidR="00730B5D" w:rsidRDefault="00730B5D">
      <w:pPr>
        <w:ind w:left="1896" w:firstLine="294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lang w:val="fr-FR"/>
        </w:rPr>
        <w:t>Herleitung von Eigenschaften aus der Struktur</w:t>
      </w:r>
    </w:p>
    <w:p w:rsidR="00730B5D" w:rsidRDefault="00730B5D">
      <w:pPr>
        <w:tabs>
          <w:tab w:val="left" w:pos="1824"/>
          <w:tab w:val="left" w:pos="2223"/>
        </w:tabs>
        <w:ind w:left="183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2.</w:t>
      </w:r>
      <w:r>
        <w:rPr>
          <w:rFonts w:ascii="Arial" w:hAnsi="Arial" w:cs="Arial"/>
          <w:color w:val="000000"/>
          <w:sz w:val="24"/>
          <w:lang w:val="de-DE"/>
        </w:rPr>
        <w:tab/>
        <w:t>Vergleich von Aminosäuren und Monosacchariden</w:t>
      </w:r>
    </w:p>
    <w:p w:rsidR="00730B5D" w:rsidRDefault="00730B5D">
      <w:pPr>
        <w:ind w:left="1929" w:firstLine="294"/>
        <w:rPr>
          <w:rFonts w:ascii="Arial" w:hAnsi="Arial" w:cs="Arial"/>
          <w:color w:val="0000FF"/>
          <w:sz w:val="24"/>
          <w:lang w:val="de-DE"/>
        </w:rPr>
      </w:pPr>
    </w:p>
    <w:p w:rsidR="00730B5D" w:rsidRDefault="00730B5D">
      <w:pPr>
        <w:pStyle w:val="berschrift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AUFGABE 3    Kunststoffe, Säuren und Basen</w:t>
      </w:r>
    </w:p>
    <w:p w:rsidR="00730B5D" w:rsidRDefault="00730B5D">
      <w:pPr>
        <w:numPr>
          <w:ilvl w:val="0"/>
          <w:numId w:val="4"/>
        </w:numPr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 xml:space="preserve">Aromatische Polyamide zur Herstellung hitzefester Kunstfasern wie z.B. </w:t>
      </w:r>
      <w:r>
        <w:rPr>
          <w:rFonts w:ascii="Arial" w:hAnsi="Arial" w:cs="Arial"/>
          <w:smallCaps/>
          <w:color w:val="000000"/>
          <w:sz w:val="24"/>
          <w:lang w:val="de-DE"/>
        </w:rPr>
        <w:t>Nomex,</w:t>
      </w:r>
    </w:p>
    <w:p w:rsidR="00730B5D" w:rsidRDefault="00730B5D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Ausschnitt aus einer Strukturformel mit vorgegebenen Monomeren,</w:t>
      </w:r>
    </w:p>
    <w:p w:rsidR="00730B5D" w:rsidRDefault="00730B5D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 xml:space="preserve">Vergleich von </w:t>
      </w:r>
      <w:r>
        <w:rPr>
          <w:rFonts w:ascii="Arial" w:hAnsi="Arial" w:cs="Arial"/>
          <w:smallCaps/>
          <w:color w:val="000000"/>
          <w:sz w:val="24"/>
          <w:lang w:val="de-DE"/>
        </w:rPr>
        <w:t xml:space="preserve">Nomex </w:t>
      </w:r>
      <w:r>
        <w:rPr>
          <w:rFonts w:ascii="Arial" w:hAnsi="Arial" w:cs="Arial"/>
          <w:color w:val="000000"/>
          <w:sz w:val="24"/>
          <w:lang w:val="de-DE"/>
        </w:rPr>
        <w:t>und PET,</w:t>
      </w:r>
    </w:p>
    <w:p w:rsidR="00730B5D" w:rsidRDefault="00730B5D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Beeinflussung der Eigenschaften von Kunststoffen durch geeignete Auswahl von Monomeren,</w:t>
      </w:r>
    </w:p>
    <w:p w:rsidR="00730B5D" w:rsidRDefault="00730B5D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Entsorgung von Kunststoffen mit verschiedenen Verwertungs-verfahren.</w:t>
      </w:r>
    </w:p>
    <w:p w:rsidR="00730B5D" w:rsidRDefault="00730B5D">
      <w:pPr>
        <w:pStyle w:val="berschrif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Pufferwirkung von Kaliumhydrogenphthalat,</w:t>
      </w:r>
    </w:p>
    <w:p w:rsidR="00730B5D" w:rsidRDefault="00730B5D">
      <w:pPr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einer Stoffmengenkonzentration.</w:t>
      </w:r>
    </w:p>
    <w:p w:rsidR="00730B5D" w:rsidRDefault="00730B5D">
      <w:pPr>
        <w:rPr>
          <w:color w:val="000000"/>
          <w:lang w:val="de-DE"/>
        </w:rPr>
      </w:pPr>
    </w:p>
    <w:p w:rsidR="00730B5D" w:rsidRDefault="00730B5D">
      <w:pPr>
        <w:pStyle w:val="berschrift2"/>
        <w:tabs>
          <w:tab w:val="left" w:pos="1653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4  </w:t>
      </w:r>
      <w:r>
        <w:rPr>
          <w:rFonts w:ascii="Arial" w:hAnsi="Arial" w:cs="Arial"/>
          <w:color w:val="000000"/>
          <w:sz w:val="24"/>
        </w:rPr>
        <w:tab/>
        <w:t>Elektrochemie, Kunststoffe</w:t>
      </w:r>
    </w:p>
    <w:p w:rsidR="00730B5D" w:rsidRDefault="00730B5D">
      <w:pPr>
        <w:pStyle w:val="Textkrper-Zeileneinzug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Elektrolytische Gewinnung von Lithium durch Elektrolyse von Lithiumchlorid,</w:t>
      </w:r>
    </w:p>
    <w:p w:rsidR="00730B5D" w:rsidRDefault="00730B5D">
      <w:pPr>
        <w:pStyle w:val="Textkrper-Zeileneinzug"/>
        <w:ind w:left="2190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Standardelektrodenpotenziale,</w:t>
      </w:r>
    </w:p>
    <w:p w:rsidR="00730B5D" w:rsidRDefault="00730B5D">
      <w:pPr>
        <w:pStyle w:val="Textkrper-Zeileneinzug"/>
        <w:ind w:left="2190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Vergleich zwischen Batterien und Akkumulatoren.</w:t>
      </w:r>
    </w:p>
    <w:p w:rsidR="00730B5D" w:rsidRDefault="00730B5D">
      <w:pPr>
        <w:pStyle w:val="Textkrper-Zeileneinzug"/>
        <w:numPr>
          <w:ilvl w:val="0"/>
          <w:numId w:val="5"/>
        </w:numPr>
        <w:tabs>
          <w:tab w:val="left" w:pos="1824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Ermittlung von Monomeren anhand einer vorgegebenen Strukturformel,</w:t>
      </w:r>
    </w:p>
    <w:p w:rsidR="00730B5D" w:rsidRDefault="00730B5D">
      <w:pPr>
        <w:pStyle w:val="Textkrper-Zeileneinzug"/>
        <w:tabs>
          <w:tab w:val="left" w:pos="1824"/>
          <w:tab w:val="left" w:pos="2223"/>
        </w:tabs>
        <w:ind w:left="2190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radikalische Polymerisation mit Reaktionsmechanismus,</w:t>
      </w:r>
    </w:p>
    <w:p w:rsidR="00730B5D" w:rsidRDefault="00730B5D">
      <w:pPr>
        <w:pStyle w:val="Textkrper-Zeileneinzug"/>
        <w:tabs>
          <w:tab w:val="left" w:pos="1824"/>
          <w:tab w:val="left" w:pos="2223"/>
        </w:tabs>
        <w:ind w:left="2190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mallCaps/>
          <w:color w:val="000000"/>
          <w:sz w:val="24"/>
        </w:rPr>
        <w:t>Galvani</w:t>
      </w:r>
      <w:r>
        <w:rPr>
          <w:rFonts w:ascii="Arial" w:hAnsi="Arial" w:cs="Arial"/>
          <w:color w:val="000000"/>
          <w:sz w:val="24"/>
        </w:rPr>
        <w:t>sches Element aus einer Kupfer- und einer Zinkhalbzelle.</w:t>
      </w:r>
    </w:p>
    <w:p w:rsidR="00730B5D" w:rsidRDefault="00730B5D">
      <w:pPr>
        <w:pStyle w:val="berschrift2"/>
        <w:ind w:left="1824" w:hanging="1824"/>
      </w:pPr>
    </w:p>
    <w:sectPr w:rsidR="00730B5D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19" w:rsidRDefault="00134419">
      <w:r>
        <w:separator/>
      </w:r>
    </w:p>
  </w:endnote>
  <w:endnote w:type="continuationSeparator" w:id="0">
    <w:p w:rsidR="00134419" w:rsidRDefault="0013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19" w:rsidRDefault="00134419">
      <w:r>
        <w:separator/>
      </w:r>
    </w:p>
  </w:footnote>
  <w:footnote w:type="continuationSeparator" w:id="0">
    <w:p w:rsidR="00134419" w:rsidRDefault="0013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182"/>
    </w:tblGrid>
    <w:tr w:rsidR="00730B5D">
      <w:trPr>
        <w:cantSplit/>
      </w:trPr>
      <w:tc>
        <w:tcPr>
          <w:tcW w:w="993" w:type="dxa"/>
          <w:vMerge w:val="restart"/>
        </w:tcPr>
        <w:p w:rsidR="00730B5D" w:rsidRDefault="00333F67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730B5D" w:rsidRPr="00B617FE" w:rsidRDefault="00730B5D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 w:rsidRPr="00B617FE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 xml:space="preserve">Abitur 2011 </w:t>
          </w:r>
        </w:p>
        <w:p w:rsidR="00730B5D" w:rsidRPr="00B617FE" w:rsidRDefault="00730B5D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 w:rsidRPr="00B617FE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730B5D">
      <w:trPr>
        <w:cantSplit/>
      </w:trPr>
      <w:tc>
        <w:tcPr>
          <w:tcW w:w="993" w:type="dxa"/>
          <w:vMerge/>
        </w:tcPr>
        <w:p w:rsidR="00730B5D" w:rsidRDefault="00730B5D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730B5D" w:rsidRPr="00B617FE" w:rsidRDefault="00730B5D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B617FE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730B5D" w:rsidRDefault="00730B5D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FE"/>
    <w:rsid w:val="00134419"/>
    <w:rsid w:val="00333F67"/>
    <w:rsid w:val="00705C56"/>
    <w:rsid w:val="00730B5D"/>
    <w:rsid w:val="00B6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7"/>
      <w:lang w:val="en-GB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Besitzer</cp:lastModifiedBy>
  <cp:revision>2</cp:revision>
  <cp:lastPrinted>2008-10-31T12:41:00Z</cp:lastPrinted>
  <dcterms:created xsi:type="dcterms:W3CDTF">2011-11-03T16:00:00Z</dcterms:created>
  <dcterms:modified xsi:type="dcterms:W3CDTF">2011-11-03T16:00:00Z</dcterms:modified>
</cp:coreProperties>
</file>