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000">
      <w:pPr>
        <w:pStyle w:val="berschrift2"/>
        <w:ind w:left="1824" w:hanging="18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AUFGABE 1     Säuren und  Basen, Energetik</w:t>
      </w:r>
    </w:p>
    <w:p w:rsidR="00000000" w:rsidRDefault="000D3000">
      <w:pPr>
        <w:numPr>
          <w:ilvl w:val="0"/>
          <w:numId w:val="1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Titration von NaHCO</w:t>
      </w:r>
      <w:r>
        <w:rPr>
          <w:rFonts w:ascii="Arial" w:hAnsi="Arial" w:cs="Arial"/>
          <w:sz w:val="24"/>
          <w:vertAlign w:val="subscript"/>
          <w:lang w:val="de-DE"/>
        </w:rPr>
        <w:t>3</w:t>
      </w:r>
      <w:r>
        <w:rPr>
          <w:rFonts w:ascii="Arial" w:hAnsi="Arial" w:cs="Arial"/>
          <w:sz w:val="24"/>
          <w:lang w:val="de-DE"/>
        </w:rPr>
        <w:t>,</w:t>
      </w:r>
    </w:p>
    <w:p w:rsidR="00000000" w:rsidRDefault="000D3000">
      <w:pPr>
        <w:ind w:left="2190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HCO</w:t>
      </w:r>
      <w:r>
        <w:rPr>
          <w:rFonts w:ascii="Arial" w:hAnsi="Arial" w:cs="Arial"/>
          <w:sz w:val="24"/>
          <w:vertAlign w:val="subscript"/>
          <w:lang w:val="de-DE"/>
        </w:rPr>
        <w:t>3</w:t>
      </w:r>
      <w:r>
        <w:rPr>
          <w:rFonts w:ascii="Arial" w:hAnsi="Arial" w:cs="Arial"/>
          <w:sz w:val="24"/>
          <w:vertAlign w:val="superscript"/>
          <w:lang w:val="de-DE"/>
        </w:rPr>
        <w:t>-</w:t>
      </w:r>
      <w:r>
        <w:rPr>
          <w:rFonts w:ascii="Arial" w:hAnsi="Arial" w:cs="Arial"/>
          <w:sz w:val="24"/>
          <w:lang w:val="de-DE"/>
        </w:rPr>
        <w:t xml:space="preserve"> als Ampholyt,</w:t>
      </w:r>
    </w:p>
    <w:p w:rsidR="00000000" w:rsidRDefault="000D3000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Interpretation von  pK</w:t>
      </w:r>
      <w:r>
        <w:rPr>
          <w:rFonts w:ascii="Arial" w:hAnsi="Arial" w:cs="Arial"/>
          <w:sz w:val="24"/>
          <w:vertAlign w:val="subscript"/>
          <w:lang w:val="de-DE"/>
        </w:rPr>
        <w:t>S</w:t>
      </w:r>
      <w:r>
        <w:rPr>
          <w:rFonts w:ascii="Arial" w:hAnsi="Arial" w:cs="Arial"/>
          <w:sz w:val="24"/>
          <w:lang w:val="de-DE"/>
        </w:rPr>
        <w:t>-Werten,</w:t>
      </w:r>
    </w:p>
    <w:p w:rsidR="00000000" w:rsidRDefault="000D3000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Reaktion von HCO</w:t>
      </w:r>
      <w:r>
        <w:rPr>
          <w:rFonts w:ascii="Arial" w:hAnsi="Arial" w:cs="Arial"/>
          <w:sz w:val="24"/>
          <w:vertAlign w:val="subscript"/>
          <w:lang w:val="de-DE"/>
        </w:rPr>
        <w:t>3</w:t>
      </w:r>
      <w:r>
        <w:rPr>
          <w:rFonts w:ascii="Arial" w:hAnsi="Arial" w:cs="Arial"/>
          <w:sz w:val="24"/>
          <w:vertAlign w:val="superscript"/>
          <w:lang w:val="de-DE"/>
        </w:rPr>
        <w:t>-</w:t>
      </w:r>
      <w:r>
        <w:rPr>
          <w:rFonts w:ascii="Arial" w:hAnsi="Arial" w:cs="Arial"/>
          <w:sz w:val="24"/>
          <w:vertAlign w:val="superscript"/>
          <w:lang w:val="de-DE"/>
        </w:rPr>
        <w:softHyphen/>
      </w:r>
      <w:r>
        <w:rPr>
          <w:rFonts w:ascii="Arial" w:hAnsi="Arial" w:cs="Arial"/>
          <w:sz w:val="24"/>
          <w:lang w:val="de-DE"/>
        </w:rPr>
        <w:t xml:space="preserve"> mit Weinsäure,</w:t>
      </w:r>
    </w:p>
    <w:p w:rsidR="00000000" w:rsidRDefault="000D3000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Berechnung eines entwickelten CO</w:t>
      </w:r>
      <w:r>
        <w:rPr>
          <w:rFonts w:ascii="Arial" w:hAnsi="Arial" w:cs="Arial"/>
          <w:sz w:val="24"/>
          <w:vertAlign w:val="subscript"/>
          <w:lang w:val="de-DE"/>
        </w:rPr>
        <w:t>2</w:t>
      </w:r>
      <w:r>
        <w:rPr>
          <w:rFonts w:ascii="Arial" w:hAnsi="Arial" w:cs="Arial"/>
          <w:sz w:val="24"/>
          <w:lang w:val="de-DE"/>
        </w:rPr>
        <w:t>-Volumens</w:t>
      </w:r>
    </w:p>
    <w:p w:rsidR="00000000" w:rsidRDefault="000D3000">
      <w:pPr>
        <w:numPr>
          <w:ilvl w:val="0"/>
          <w:numId w:val="1"/>
        </w:num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Thermische Zersetzung von Natron, </w:t>
      </w:r>
    </w:p>
    <w:p w:rsidR="00000000" w:rsidRDefault="000D3000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Aufstellen der Reaktionsgl</w:t>
      </w:r>
      <w:r>
        <w:rPr>
          <w:rFonts w:ascii="Arial" w:hAnsi="Arial" w:cs="Arial"/>
          <w:sz w:val="24"/>
          <w:lang w:val="de-DE"/>
        </w:rPr>
        <w:t>eichung,</w:t>
      </w:r>
    </w:p>
    <w:p w:rsidR="00000000" w:rsidRDefault="000D3000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Berechnung der Reaktionsenthalpie,</w:t>
      </w:r>
    </w:p>
    <w:p w:rsidR="00000000" w:rsidRDefault="000D3000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Berechnung der Reaktionsentropie,</w:t>
      </w:r>
    </w:p>
    <w:p w:rsidR="00000000" w:rsidRDefault="000D3000">
      <w:pPr>
        <w:ind w:left="1896" w:firstLine="294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 xml:space="preserve">Einfluss von T auf </w:t>
      </w:r>
      <w:r>
        <w:rPr>
          <w:rFonts w:ascii="Symbol" w:hAnsi="Symbol" w:cs="Arial"/>
          <w:sz w:val="24"/>
          <w:lang w:val="de-DE"/>
        </w:rPr>
        <w:t></w:t>
      </w:r>
      <w:r>
        <w:rPr>
          <w:rFonts w:ascii="Arial" w:hAnsi="Arial" w:cs="Arial"/>
          <w:i/>
          <w:iCs/>
          <w:sz w:val="24"/>
          <w:lang w:val="de-DE"/>
        </w:rPr>
        <w:t>G</w:t>
      </w:r>
      <w:r>
        <w:rPr>
          <w:rFonts w:ascii="Arial" w:hAnsi="Arial" w:cs="Arial"/>
          <w:sz w:val="24"/>
          <w:lang w:val="de-DE"/>
        </w:rPr>
        <w:t>.</w:t>
      </w:r>
    </w:p>
    <w:p w:rsidR="00000000" w:rsidRDefault="000D3000">
      <w:pPr>
        <w:rPr>
          <w:rFonts w:ascii="Arial" w:hAnsi="Arial" w:cs="Arial"/>
          <w:sz w:val="24"/>
          <w:lang w:val="de-DE"/>
        </w:rPr>
      </w:pPr>
    </w:p>
    <w:p w:rsidR="00000000" w:rsidRDefault="000D3000">
      <w:pPr>
        <w:pStyle w:val="berschrift2"/>
        <w:tabs>
          <w:tab w:val="left" w:pos="1824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2   Aminosäuren und Proteine, Kohlenhydrate </w:t>
      </w:r>
    </w:p>
    <w:p w:rsidR="00000000" w:rsidRDefault="000D3000">
      <w:pPr>
        <w:pStyle w:val="berschrift2"/>
        <w:numPr>
          <w:ilvl w:val="0"/>
          <w:numId w:val="2"/>
        </w:numPr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color w:val="000000"/>
          <w:sz w:val="24"/>
        </w:rPr>
        <w:t>Gliadine – Proteine im Weizenmehl:</w:t>
      </w:r>
    </w:p>
    <w:p w:rsidR="00000000" w:rsidRDefault="000D3000">
      <w:pPr>
        <w:pStyle w:val="berschrift2"/>
        <w:ind w:left="2190"/>
        <w:rPr>
          <w:rFonts w:ascii="Arial" w:hAnsi="Arial" w:cs="Arial"/>
          <w:b w:val="0"/>
          <w:bCs w:val="0"/>
          <w:color w:val="000000"/>
          <w:sz w:val="24"/>
        </w:rPr>
      </w:pPr>
      <w:r>
        <w:rPr>
          <w:rFonts w:ascii="Arial" w:hAnsi="Arial" w:cs="Arial"/>
          <w:b w:val="0"/>
          <w:bCs w:val="0"/>
          <w:smallCaps/>
          <w:color w:val="000000"/>
          <w:sz w:val="24"/>
        </w:rPr>
        <w:t>P</w:t>
      </w:r>
      <w:r>
        <w:rPr>
          <w:rFonts w:ascii="Arial" w:hAnsi="Arial" w:cs="Arial"/>
          <w:b w:val="0"/>
          <w:bCs w:val="0"/>
          <w:color w:val="000000"/>
          <w:sz w:val="24"/>
        </w:rPr>
        <w:t>eptidbindung, Sekundärstruktur, Tertiärstruktur,</w:t>
      </w:r>
    </w:p>
    <w:p w:rsidR="00000000" w:rsidRDefault="000D3000">
      <w:pPr>
        <w:tabs>
          <w:tab w:val="left" w:pos="1653"/>
          <w:tab w:val="left" w:pos="1824"/>
          <w:tab w:val="left" w:pos="2223"/>
        </w:tabs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ab/>
      </w:r>
      <w:r>
        <w:rPr>
          <w:rFonts w:ascii="Arial" w:hAnsi="Arial" w:cs="Arial"/>
          <w:color w:val="000000"/>
          <w:sz w:val="24"/>
          <w:lang w:val="de-DE"/>
        </w:rPr>
        <w:tab/>
      </w:r>
      <w:r>
        <w:rPr>
          <w:rFonts w:ascii="Arial" w:hAnsi="Arial" w:cs="Arial"/>
          <w:color w:val="000000"/>
          <w:sz w:val="24"/>
          <w:lang w:val="de-DE"/>
        </w:rPr>
        <w:tab/>
        <w:t>Wechselwirkungen im Proteinmolekül,</w:t>
      </w:r>
    </w:p>
    <w:p w:rsidR="00000000" w:rsidRDefault="000D3000">
      <w:pPr>
        <w:ind w:left="1896" w:firstLine="294"/>
        <w:rPr>
          <w:rFonts w:ascii="Arial" w:hAnsi="Arial" w:cs="Arial"/>
          <w:color w:val="000000"/>
          <w:sz w:val="24"/>
          <w:lang w:val="fr-FR"/>
        </w:rPr>
      </w:pPr>
      <w:r>
        <w:rPr>
          <w:rFonts w:ascii="Arial" w:hAnsi="Arial" w:cs="Arial"/>
          <w:color w:val="000000"/>
          <w:sz w:val="24"/>
          <w:lang w:val="fr-FR"/>
        </w:rPr>
        <w:t>Hydrolyse, Chromatografie des Hydrolysats</w:t>
      </w:r>
    </w:p>
    <w:p w:rsidR="00000000" w:rsidRDefault="000D3000">
      <w:pPr>
        <w:numPr>
          <w:ilvl w:val="0"/>
          <w:numId w:val="2"/>
        </w:numPr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Pentosane – Polysaccharide im Ro</w:t>
      </w:r>
      <w:r>
        <w:rPr>
          <w:rFonts w:ascii="Arial" w:hAnsi="Arial" w:cs="Arial"/>
          <w:color w:val="000000"/>
          <w:sz w:val="24"/>
          <w:lang w:val="de-DE"/>
        </w:rPr>
        <w:t>ggenmehl:</w:t>
      </w:r>
    </w:p>
    <w:p w:rsidR="00000000" w:rsidRDefault="000D3000">
      <w:pPr>
        <w:ind w:left="1482" w:firstLine="708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Ringform und offenkettige Form der Bausteine,</w:t>
      </w:r>
    </w:p>
    <w:p w:rsidR="00000000" w:rsidRDefault="000D3000">
      <w:pPr>
        <w:ind w:left="1482" w:firstLine="708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Fischer-Projektion, L-Form und D-Form</w:t>
      </w:r>
    </w:p>
    <w:p w:rsidR="00000000" w:rsidRDefault="000D3000">
      <w:pPr>
        <w:tabs>
          <w:tab w:val="left" w:pos="1824"/>
          <w:tab w:val="left" w:pos="2223"/>
        </w:tabs>
        <w:ind w:left="183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ab/>
        <w:t>Hydrolyse, Nachweise auf reduzierende Zucker</w:t>
      </w:r>
    </w:p>
    <w:p w:rsidR="00000000" w:rsidRDefault="000D3000">
      <w:pPr>
        <w:tabs>
          <w:tab w:val="left" w:pos="1824"/>
          <w:tab w:val="left" w:pos="2223"/>
        </w:tabs>
        <w:ind w:left="183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ab/>
        <w:t>Organische Redoxreaktion</w:t>
      </w:r>
    </w:p>
    <w:p w:rsidR="00000000" w:rsidRDefault="000D3000">
      <w:pPr>
        <w:ind w:left="1929" w:firstLine="294"/>
        <w:rPr>
          <w:rFonts w:ascii="Arial" w:hAnsi="Arial" w:cs="Arial"/>
          <w:color w:val="0000FF"/>
          <w:sz w:val="24"/>
          <w:lang w:val="de-DE"/>
        </w:rPr>
      </w:pPr>
    </w:p>
    <w:p w:rsidR="00000000" w:rsidRDefault="000D3000">
      <w:pPr>
        <w:pStyle w:val="berschrift2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AUFGABE 3    Kunststoffe, Energetik</w:t>
      </w:r>
    </w:p>
    <w:p w:rsidR="00000000" w:rsidRDefault="000D3000">
      <w:pPr>
        <w:numPr>
          <w:ilvl w:val="0"/>
          <w:numId w:val="4"/>
        </w:numPr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Radikalische Polymerisation von Polyvinylacetat (PVAc</w:t>
      </w:r>
      <w:r>
        <w:rPr>
          <w:rFonts w:ascii="Arial" w:hAnsi="Arial" w:cs="Arial"/>
          <w:color w:val="000000"/>
          <w:sz w:val="24"/>
          <w:lang w:val="de-DE"/>
        </w:rPr>
        <w:t>),</w:t>
      </w:r>
    </w:p>
    <w:p w:rsidR="00000000" w:rsidRDefault="000D3000">
      <w:pPr>
        <w:tabs>
          <w:tab w:val="left" w:pos="2223"/>
        </w:tabs>
        <w:ind w:left="219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Klebstoffchemie, Adhäsion, Kohäsion,</w:t>
      </w:r>
    </w:p>
    <w:p w:rsidR="00000000" w:rsidRDefault="000D3000">
      <w:pPr>
        <w:tabs>
          <w:tab w:val="left" w:pos="2223"/>
        </w:tabs>
        <w:ind w:left="219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Polyaddition von Polyvinylalkohol (PVA),</w:t>
      </w:r>
    </w:p>
    <w:p w:rsidR="00000000" w:rsidRDefault="000D3000">
      <w:pPr>
        <w:tabs>
          <w:tab w:val="left" w:pos="2223"/>
        </w:tabs>
        <w:ind w:left="2190"/>
        <w:rPr>
          <w:rFonts w:ascii="Arial" w:hAnsi="Arial" w:cs="Arial"/>
          <w:color w:val="000000"/>
          <w:sz w:val="24"/>
          <w:lang w:val="de-DE"/>
        </w:rPr>
      </w:pPr>
      <w:r>
        <w:rPr>
          <w:rFonts w:ascii="Arial" w:hAnsi="Arial" w:cs="Arial"/>
          <w:color w:val="000000"/>
          <w:sz w:val="24"/>
          <w:lang w:val="de-DE"/>
        </w:rPr>
        <w:t>Hydrolyse eines Polyesters</w:t>
      </w:r>
    </w:p>
    <w:p w:rsidR="00000000" w:rsidRDefault="000D3000">
      <w:pPr>
        <w:pStyle w:val="berschrift2"/>
        <w:numPr>
          <w:ilvl w:val="0"/>
          <w:numId w:val="4"/>
        </w:numPr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Entropieänderung bei Polymerisationen</w:t>
      </w:r>
    </w:p>
    <w:p w:rsidR="00000000" w:rsidRDefault="000D3000">
      <w:pPr>
        <w:rPr>
          <w:color w:val="000000"/>
          <w:lang w:val="de-DE"/>
        </w:rPr>
      </w:pPr>
    </w:p>
    <w:p w:rsidR="00000000" w:rsidRDefault="000D3000">
      <w:pPr>
        <w:pStyle w:val="berschrift2"/>
        <w:tabs>
          <w:tab w:val="left" w:pos="1653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AUFGABE 4  </w:t>
      </w:r>
      <w:r>
        <w:rPr>
          <w:rFonts w:ascii="Arial" w:hAnsi="Arial" w:cs="Arial"/>
          <w:color w:val="000000"/>
          <w:sz w:val="24"/>
        </w:rPr>
        <w:tab/>
        <w:t>Elektrochemie</w:t>
      </w:r>
    </w:p>
    <w:p w:rsidR="00000000" w:rsidRDefault="000D3000">
      <w:pPr>
        <w:pStyle w:val="Textkrper-Zeileneinzug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Redoxpaare, </w:t>
      </w:r>
      <w:r>
        <w:rPr>
          <w:rFonts w:ascii="Arial" w:hAnsi="Arial" w:cs="Arial"/>
          <w:smallCaps/>
          <w:color w:val="000000"/>
          <w:sz w:val="24"/>
        </w:rPr>
        <w:t>Galvani</w:t>
      </w:r>
      <w:r>
        <w:rPr>
          <w:rFonts w:ascii="Arial" w:hAnsi="Arial" w:cs="Arial"/>
          <w:color w:val="000000"/>
          <w:sz w:val="24"/>
        </w:rPr>
        <w:t>’sche Zelle,</w:t>
      </w:r>
    </w:p>
    <w:p w:rsidR="00000000" w:rsidRDefault="000D3000">
      <w:pPr>
        <w:pStyle w:val="Textkrper-Zeileneinzug"/>
        <w:ind w:left="2190" w:firstLine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Elektrolyse einer Silbersalz-Lösung</w:t>
      </w:r>
    </w:p>
    <w:p w:rsidR="000D3000" w:rsidRDefault="000D3000">
      <w:pPr>
        <w:pStyle w:val="berschrift2"/>
        <w:ind w:left="1824" w:hanging="1824"/>
      </w:pPr>
    </w:p>
    <w:sectPr w:rsidR="000D3000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00" w:rsidRDefault="000D3000">
      <w:r>
        <w:separator/>
      </w:r>
    </w:p>
  </w:endnote>
  <w:endnote w:type="continuationSeparator" w:id="0">
    <w:p w:rsidR="000D3000" w:rsidRDefault="000D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00" w:rsidRDefault="000D3000">
      <w:r>
        <w:separator/>
      </w:r>
    </w:p>
  </w:footnote>
  <w:footnote w:type="continuationSeparator" w:id="0">
    <w:p w:rsidR="000D3000" w:rsidRDefault="000D3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182"/>
    </w:tblGrid>
    <w:tr w:rsidR="00000000">
      <w:trPr>
        <w:cantSplit/>
      </w:trPr>
      <w:tc>
        <w:tcPr>
          <w:tcW w:w="993" w:type="dxa"/>
          <w:vMerge w:val="restart"/>
        </w:tcPr>
        <w:p w:rsidR="00000000" w:rsidRDefault="000F4CA9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000000" w:rsidRDefault="000D3000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b/>
              <w:i/>
              <w:iCs/>
              <w:sz w:val="28"/>
              <w:szCs w:val="28"/>
              <w:lang w:val="de-DE"/>
            </w:rPr>
            <w:t xml:space="preserve">Abitur 2010 </w:t>
          </w:r>
        </w:p>
        <w:p w:rsidR="00000000" w:rsidRDefault="000D3000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b/>
              <w:i/>
              <w:iCs/>
              <w:sz w:val="28"/>
              <w:szCs w:val="28"/>
              <w:lang w:val="de-DE"/>
            </w:rPr>
            <w:t>Chemie - Themenübersicht</w:t>
          </w:r>
        </w:p>
      </w:tc>
    </w:tr>
    <w:tr w:rsidR="00000000">
      <w:trPr>
        <w:cantSplit/>
      </w:trPr>
      <w:tc>
        <w:tcPr>
          <w:tcW w:w="993" w:type="dxa"/>
          <w:vMerge/>
        </w:tcPr>
        <w:p w:rsidR="00000000" w:rsidRDefault="000D3000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000000" w:rsidRDefault="000D3000">
          <w:pPr>
            <w:pStyle w:val="Kopfzeile"/>
            <w:spacing w:after="120"/>
            <w:jc w:val="center"/>
            <w:rPr>
              <w:i/>
              <w:iCs/>
              <w:sz w:val="24"/>
              <w:lang w:val="de-DE"/>
            </w:rPr>
          </w:pPr>
          <w:r>
            <w:rPr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000000" w:rsidRDefault="000D3000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1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507"/>
    <w:rsid w:val="000D3000"/>
    <w:rsid w:val="000F4CA9"/>
    <w:rsid w:val="00C3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7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7"/>
      <w:lang w:val="en-GB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semiHidden/>
    <w:rPr>
      <w:sz w:val="27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 I T U R   2 0 0 4 ,   T H E M E N Ü B E R S I C H T</vt:lpstr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 I T U R   2 0 0 4 ,   T H E M E N Ü B E R S I C H T</dc:title>
  <dc:creator>Hans-Jürgen Staudenmaier</dc:creator>
  <cp:lastModifiedBy>Besitzer</cp:lastModifiedBy>
  <cp:revision>2</cp:revision>
  <cp:lastPrinted>2008-10-31T11:41:00Z</cp:lastPrinted>
  <dcterms:created xsi:type="dcterms:W3CDTF">2010-10-20T18:16:00Z</dcterms:created>
  <dcterms:modified xsi:type="dcterms:W3CDTF">2010-10-20T18:16:00Z</dcterms:modified>
</cp:coreProperties>
</file>