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8B" w:rsidRDefault="003F798B">
      <w:pPr>
        <w:pStyle w:val="berschrift2"/>
        <w:ind w:left="1824" w:hanging="1824"/>
      </w:pPr>
      <w:bookmarkStart w:id="0" w:name="_GoBack"/>
      <w:bookmarkEnd w:id="0"/>
    </w:p>
    <w:p w:rsidR="003F798B" w:rsidRDefault="003F798B">
      <w:pPr>
        <w:pStyle w:val="berschrift2"/>
        <w:ind w:left="1824" w:hanging="1824"/>
      </w:pPr>
      <w:r>
        <w:t xml:space="preserve">AUFGABE 1   </w:t>
      </w:r>
      <w:r>
        <w:rPr>
          <w:sz w:val="6"/>
        </w:rPr>
        <w:t xml:space="preserve">  </w:t>
      </w:r>
      <w:r>
        <w:t>Säuren und  Basen, Elektrochemie, Gleichgewichtslehre</w:t>
      </w:r>
    </w:p>
    <w:p w:rsidR="003F798B" w:rsidRDefault="003F798B">
      <w:pPr>
        <w:numPr>
          <w:ilvl w:val="0"/>
          <w:numId w:val="1"/>
        </w:numPr>
        <w:rPr>
          <w:sz w:val="28"/>
          <w:lang w:val="de-DE"/>
        </w:rPr>
      </w:pPr>
      <w:r>
        <w:rPr>
          <w:sz w:val="28"/>
          <w:lang w:val="de-DE"/>
        </w:rPr>
        <w:t>Protolyse von N</w:t>
      </w:r>
      <w:r>
        <w:rPr>
          <w:sz w:val="28"/>
          <w:vertAlign w:val="subscript"/>
          <w:lang w:val="de-DE"/>
        </w:rPr>
        <w:t>2</w:t>
      </w:r>
      <w:r>
        <w:rPr>
          <w:sz w:val="28"/>
          <w:lang w:val="de-DE"/>
        </w:rPr>
        <w:t>H</w:t>
      </w:r>
      <w:r>
        <w:rPr>
          <w:sz w:val="28"/>
          <w:vertAlign w:val="subscript"/>
          <w:lang w:val="de-DE"/>
        </w:rPr>
        <w:t>4</w:t>
      </w:r>
      <w:r>
        <w:rPr>
          <w:sz w:val="28"/>
          <w:lang w:val="de-DE"/>
        </w:rPr>
        <w:t xml:space="preserve">, </w:t>
      </w:r>
    </w:p>
    <w:p w:rsidR="003F798B" w:rsidRDefault="003F798B">
      <w:pPr>
        <w:ind w:left="1896" w:firstLine="294"/>
        <w:rPr>
          <w:sz w:val="28"/>
          <w:lang w:val="de-DE"/>
        </w:rPr>
      </w:pPr>
      <w:r>
        <w:rPr>
          <w:sz w:val="28"/>
          <w:lang w:val="de-DE"/>
        </w:rPr>
        <w:t>Berechnung und Interpretation von  pK</w:t>
      </w:r>
      <w:r>
        <w:rPr>
          <w:sz w:val="28"/>
          <w:vertAlign w:val="subscript"/>
          <w:lang w:val="de-DE"/>
        </w:rPr>
        <w:t>B</w:t>
      </w:r>
      <w:r>
        <w:rPr>
          <w:sz w:val="28"/>
          <w:lang w:val="de-DE"/>
        </w:rPr>
        <w:t>-Werten</w:t>
      </w:r>
    </w:p>
    <w:p w:rsidR="003F798B" w:rsidRDefault="003F798B">
      <w:pPr>
        <w:numPr>
          <w:ilvl w:val="0"/>
          <w:numId w:val="1"/>
        </w:numPr>
        <w:rPr>
          <w:sz w:val="28"/>
          <w:lang w:val="de-DE"/>
        </w:rPr>
      </w:pPr>
      <w:r>
        <w:rPr>
          <w:sz w:val="28"/>
          <w:lang w:val="de-DE"/>
        </w:rPr>
        <w:t xml:space="preserve">Ermittlung von Oxidationszahlen, </w:t>
      </w:r>
    </w:p>
    <w:p w:rsidR="003F798B" w:rsidRDefault="003F798B">
      <w:pPr>
        <w:ind w:left="1896" w:firstLine="294"/>
        <w:rPr>
          <w:sz w:val="28"/>
          <w:lang w:val="de-DE"/>
        </w:rPr>
      </w:pPr>
      <w:r>
        <w:rPr>
          <w:sz w:val="28"/>
          <w:lang w:val="de-DE"/>
        </w:rPr>
        <w:t>Aufstellen einer Reaktionsgleichung</w:t>
      </w:r>
    </w:p>
    <w:p w:rsidR="003F798B" w:rsidRDefault="003F798B">
      <w:pPr>
        <w:numPr>
          <w:ilvl w:val="0"/>
          <w:numId w:val="1"/>
        </w:numPr>
        <w:rPr>
          <w:sz w:val="28"/>
          <w:lang w:val="de-DE"/>
        </w:rPr>
      </w:pPr>
      <w:r>
        <w:rPr>
          <w:sz w:val="28"/>
          <w:lang w:val="de-DE"/>
        </w:rPr>
        <w:t>Gleichgewicht zwischen N</w:t>
      </w:r>
      <w:r>
        <w:rPr>
          <w:sz w:val="28"/>
          <w:vertAlign w:val="subscript"/>
          <w:lang w:val="de-DE"/>
        </w:rPr>
        <w:t>2</w:t>
      </w:r>
      <w:r>
        <w:rPr>
          <w:sz w:val="28"/>
          <w:lang w:val="de-DE"/>
        </w:rPr>
        <w:t>O</w:t>
      </w:r>
      <w:r>
        <w:rPr>
          <w:sz w:val="28"/>
          <w:vertAlign w:val="subscript"/>
          <w:lang w:val="de-DE"/>
        </w:rPr>
        <w:t>4</w:t>
      </w:r>
      <w:r>
        <w:rPr>
          <w:sz w:val="28"/>
          <w:lang w:val="de-DE"/>
        </w:rPr>
        <w:t xml:space="preserve"> und NO</w:t>
      </w:r>
      <w:r>
        <w:rPr>
          <w:sz w:val="28"/>
          <w:vertAlign w:val="subscript"/>
          <w:lang w:val="de-DE"/>
        </w:rPr>
        <w:t>2</w:t>
      </w:r>
      <w:r>
        <w:rPr>
          <w:sz w:val="28"/>
          <w:lang w:val="de-DE"/>
        </w:rPr>
        <w:t>,</w:t>
      </w:r>
    </w:p>
    <w:p w:rsidR="003F798B" w:rsidRDefault="003F798B">
      <w:pPr>
        <w:ind w:left="2190"/>
        <w:rPr>
          <w:sz w:val="28"/>
          <w:lang w:val="de-DE"/>
        </w:rPr>
      </w:pPr>
      <w:r>
        <w:rPr>
          <w:sz w:val="28"/>
          <w:lang w:val="de-DE"/>
        </w:rPr>
        <w:t>MWG und Berechnung einer Gleichgewichtskonstanten,</w:t>
      </w:r>
    </w:p>
    <w:p w:rsidR="003F798B" w:rsidRDefault="003F798B">
      <w:pPr>
        <w:ind w:left="2190"/>
        <w:rPr>
          <w:smallCaps/>
          <w:sz w:val="28"/>
          <w:lang w:val="de-DE"/>
        </w:rPr>
      </w:pPr>
      <w:r>
        <w:rPr>
          <w:sz w:val="28"/>
          <w:lang w:val="de-DE"/>
        </w:rPr>
        <w:t xml:space="preserve">Verschiebung des Gleichgewichts nach </w:t>
      </w:r>
      <w:r>
        <w:rPr>
          <w:smallCaps/>
          <w:sz w:val="28"/>
          <w:lang w:val="de-DE"/>
        </w:rPr>
        <w:t>Le Chatelier</w:t>
      </w:r>
    </w:p>
    <w:p w:rsidR="003F798B" w:rsidRDefault="003F798B">
      <w:pPr>
        <w:rPr>
          <w:sz w:val="20"/>
          <w:lang w:val="de-DE"/>
        </w:rPr>
      </w:pPr>
    </w:p>
    <w:p w:rsidR="003F798B" w:rsidRDefault="003F798B">
      <w:pPr>
        <w:pStyle w:val="berschrift2"/>
        <w:tabs>
          <w:tab w:val="left" w:pos="1824"/>
        </w:tabs>
        <w:rPr>
          <w:color w:val="000000"/>
        </w:rPr>
      </w:pPr>
      <w:r>
        <w:rPr>
          <w:color w:val="000000"/>
        </w:rPr>
        <w:t xml:space="preserve">AUFGABE 2   Kohlenhydrate, Aminosäuren und Proteine, Säuren und </w:t>
      </w:r>
    </w:p>
    <w:p w:rsidR="003F798B" w:rsidRDefault="003F798B">
      <w:pPr>
        <w:pStyle w:val="berschrift2"/>
        <w:tabs>
          <w:tab w:val="left" w:pos="1824"/>
        </w:tabs>
        <w:rPr>
          <w:color w:val="000000"/>
        </w:rPr>
      </w:pPr>
      <w:r>
        <w:rPr>
          <w:color w:val="000000"/>
        </w:rPr>
        <w:tab/>
        <w:t>Basen, Gleichgewichtslehre</w:t>
      </w:r>
    </w:p>
    <w:p w:rsidR="003F798B" w:rsidRDefault="003F798B">
      <w:pPr>
        <w:pStyle w:val="berschrift2"/>
        <w:numPr>
          <w:ilvl w:val="0"/>
          <w:numId w:val="2"/>
        </w:numPr>
        <w:rPr>
          <w:b w:val="0"/>
          <w:bCs w:val="0"/>
          <w:smallCaps/>
        </w:rPr>
      </w:pPr>
      <w:r>
        <w:rPr>
          <w:b w:val="0"/>
          <w:bCs w:val="0"/>
        </w:rPr>
        <w:t>Amylose, Amylopektin, GOD-Test, Iodstärke</w:t>
      </w:r>
    </w:p>
    <w:p w:rsidR="003F798B" w:rsidRDefault="003F798B">
      <w:pPr>
        <w:numPr>
          <w:ilvl w:val="0"/>
          <w:numId w:val="2"/>
        </w:numPr>
        <w:rPr>
          <w:color w:val="000000"/>
          <w:sz w:val="28"/>
          <w:lang w:val="de-DE"/>
        </w:rPr>
      </w:pPr>
      <w:r>
        <w:rPr>
          <w:color w:val="000000"/>
          <w:sz w:val="28"/>
          <w:lang w:val="de-DE"/>
        </w:rPr>
        <w:t xml:space="preserve">Aminosäuren, </w:t>
      </w:r>
      <w:r>
        <w:rPr>
          <w:smallCaps/>
          <w:color w:val="000000"/>
          <w:sz w:val="28"/>
          <w:lang w:val="de-DE"/>
        </w:rPr>
        <w:t>Fischer</w:t>
      </w:r>
      <w:r>
        <w:rPr>
          <w:color w:val="000000"/>
          <w:sz w:val="28"/>
          <w:lang w:val="de-DE"/>
        </w:rPr>
        <w:t>-Projektion</w:t>
      </w:r>
    </w:p>
    <w:p w:rsidR="003F798B" w:rsidRDefault="003F798B">
      <w:pPr>
        <w:numPr>
          <w:ilvl w:val="0"/>
          <w:numId w:val="2"/>
        </w:numPr>
        <w:tabs>
          <w:tab w:val="clear" w:pos="2190"/>
          <w:tab w:val="left" w:pos="2166"/>
        </w:tabs>
        <w:rPr>
          <w:color w:val="000000"/>
          <w:sz w:val="28"/>
          <w:lang w:val="de-DE"/>
        </w:rPr>
      </w:pPr>
      <w:r>
        <w:rPr>
          <w:color w:val="000000"/>
          <w:sz w:val="28"/>
          <w:lang w:val="de-DE"/>
        </w:rPr>
        <w:t>Pufferung des Blutes mit dem Kohlensäurepuffer</w:t>
      </w:r>
    </w:p>
    <w:p w:rsidR="003F798B" w:rsidRDefault="003F798B">
      <w:pPr>
        <w:numPr>
          <w:ilvl w:val="0"/>
          <w:numId w:val="2"/>
        </w:numPr>
        <w:tabs>
          <w:tab w:val="clear" w:pos="2190"/>
          <w:tab w:val="left" w:pos="2166"/>
        </w:tabs>
        <w:rPr>
          <w:color w:val="000000"/>
          <w:sz w:val="28"/>
          <w:lang w:val="de-DE"/>
        </w:rPr>
      </w:pPr>
      <w:r>
        <w:rPr>
          <w:color w:val="000000"/>
          <w:sz w:val="28"/>
          <w:lang w:val="de-DE"/>
        </w:rPr>
        <w:t xml:space="preserve">Prinzip von </w:t>
      </w:r>
      <w:r>
        <w:rPr>
          <w:smallCaps/>
          <w:color w:val="000000"/>
          <w:sz w:val="28"/>
          <w:lang w:val="de-DE"/>
        </w:rPr>
        <w:t>Le Chatelier</w:t>
      </w:r>
      <w:r>
        <w:rPr>
          <w:color w:val="000000"/>
          <w:sz w:val="28"/>
          <w:lang w:val="de-DE"/>
        </w:rPr>
        <w:t xml:space="preserve"> bei Puffergleichgewichten</w:t>
      </w:r>
    </w:p>
    <w:p w:rsidR="003F798B" w:rsidRDefault="003F798B">
      <w:pPr>
        <w:pStyle w:val="berschrift2"/>
        <w:rPr>
          <w:b w:val="0"/>
          <w:bCs w:val="0"/>
          <w:color w:val="0000FF"/>
          <w:sz w:val="20"/>
        </w:rPr>
      </w:pPr>
    </w:p>
    <w:p w:rsidR="003F798B" w:rsidRDefault="003F798B">
      <w:pPr>
        <w:pStyle w:val="berschrift2"/>
        <w:rPr>
          <w:color w:val="000000"/>
        </w:rPr>
      </w:pPr>
      <w:r>
        <w:rPr>
          <w:color w:val="000000"/>
        </w:rPr>
        <w:t>AUFGABE 3    Kunststoffe, Energetik</w:t>
      </w:r>
    </w:p>
    <w:p w:rsidR="003F798B" w:rsidRDefault="003F798B">
      <w:pPr>
        <w:numPr>
          <w:ilvl w:val="0"/>
          <w:numId w:val="4"/>
        </w:numPr>
        <w:rPr>
          <w:color w:val="000000"/>
          <w:sz w:val="28"/>
          <w:lang w:val="de-DE"/>
        </w:rPr>
      </w:pPr>
      <w:r>
        <w:rPr>
          <w:color w:val="000000"/>
          <w:sz w:val="28"/>
          <w:lang w:val="de-DE"/>
        </w:rPr>
        <w:t>Polymerisation, Copolymere, Pfropf-Copolymerisation,</w:t>
      </w:r>
    </w:p>
    <w:p w:rsidR="003F798B" w:rsidRDefault="003F798B">
      <w:pPr>
        <w:tabs>
          <w:tab w:val="left" w:pos="2223"/>
        </w:tabs>
        <w:ind w:left="2190"/>
        <w:rPr>
          <w:color w:val="000000"/>
          <w:sz w:val="28"/>
        </w:rPr>
      </w:pPr>
      <w:r>
        <w:rPr>
          <w:color w:val="000000"/>
          <w:sz w:val="28"/>
        </w:rPr>
        <w:t>ABS-Thermoplaste (Acrylnitril-Butadien-Styrol)</w:t>
      </w:r>
    </w:p>
    <w:p w:rsidR="003F798B" w:rsidRDefault="003F798B">
      <w:pPr>
        <w:pStyle w:val="berschrift2"/>
        <w:ind w:left="2166" w:hanging="336"/>
        <w:jc w:val="both"/>
        <w:rPr>
          <w:color w:val="000000"/>
        </w:rPr>
      </w:pPr>
      <w:r>
        <w:rPr>
          <w:b w:val="0"/>
          <w:bCs w:val="0"/>
          <w:color w:val="000000"/>
          <w:sz w:val="6"/>
          <w:lang w:val="en-GB"/>
        </w:rPr>
        <w:t xml:space="preserve"> </w:t>
      </w:r>
      <w:r>
        <w:rPr>
          <w:b w:val="0"/>
          <w:bCs w:val="0"/>
          <w:color w:val="000000"/>
        </w:rPr>
        <w:t xml:space="preserve">2. </w:t>
      </w:r>
      <w:r>
        <w:rPr>
          <w:b w:val="0"/>
          <w:bCs w:val="0"/>
          <w:color w:val="000000"/>
        </w:rPr>
        <w:tab/>
        <w:t>Standardreaktionsenthalpien und Standardreaktionsentro-pien für die Verbrennung von Styrol</w:t>
      </w:r>
    </w:p>
    <w:p w:rsidR="003F798B" w:rsidRDefault="003F798B">
      <w:pPr>
        <w:rPr>
          <w:color w:val="0000FF"/>
          <w:sz w:val="20"/>
          <w:lang w:val="de-DE"/>
        </w:rPr>
      </w:pPr>
    </w:p>
    <w:p w:rsidR="003F798B" w:rsidRDefault="003F798B">
      <w:pPr>
        <w:pStyle w:val="berschrift2"/>
        <w:rPr>
          <w:color w:val="000000"/>
        </w:rPr>
      </w:pPr>
      <w:r>
        <w:rPr>
          <w:color w:val="000000"/>
        </w:rPr>
        <w:t>AUFGABE 4  Elektrochemie</w:t>
      </w:r>
    </w:p>
    <w:p w:rsidR="003F798B" w:rsidRDefault="003F798B">
      <w:pPr>
        <w:ind w:left="2190"/>
        <w:rPr>
          <w:color w:val="0000FF"/>
          <w:sz w:val="10"/>
          <w:lang w:val="de-DE"/>
        </w:rPr>
      </w:pPr>
    </w:p>
    <w:p w:rsidR="003F798B" w:rsidRDefault="003F798B">
      <w:pPr>
        <w:pStyle w:val="Textkrper-Zeileneinzug"/>
        <w:numPr>
          <w:ilvl w:val="0"/>
          <w:numId w:val="5"/>
        </w:numPr>
        <w:jc w:val="both"/>
        <w:rPr>
          <w:color w:val="000000"/>
        </w:rPr>
      </w:pPr>
      <w:r>
        <w:rPr>
          <w:smallCaps/>
          <w:color w:val="000000"/>
        </w:rPr>
        <w:t>Daniell-</w:t>
      </w:r>
      <w:r>
        <w:rPr>
          <w:color w:val="000000"/>
        </w:rPr>
        <w:t>Element, Bleiakkumulator, Laden und Entladen eines Akkus,</w:t>
      </w:r>
    </w:p>
    <w:p w:rsidR="003F798B" w:rsidRDefault="003F798B">
      <w:pPr>
        <w:pStyle w:val="Textkrper-Zeileneinzug"/>
        <w:ind w:left="2190" w:firstLine="0"/>
        <w:jc w:val="both"/>
        <w:rPr>
          <w:color w:val="000000"/>
        </w:rPr>
      </w:pPr>
      <w:r>
        <w:rPr>
          <w:color w:val="000000"/>
        </w:rPr>
        <w:t>Oxidationszahlen, Disproportionierung</w:t>
      </w:r>
    </w:p>
    <w:p w:rsidR="003F798B" w:rsidRDefault="003F798B"/>
    <w:sectPr w:rsidR="003F798B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5B" w:rsidRDefault="004B7A5B">
      <w:r>
        <w:separator/>
      </w:r>
    </w:p>
  </w:endnote>
  <w:endnote w:type="continuationSeparator" w:id="0">
    <w:p w:rsidR="004B7A5B" w:rsidRDefault="004B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5B" w:rsidRDefault="004B7A5B">
      <w:r>
        <w:separator/>
      </w:r>
    </w:p>
  </w:footnote>
  <w:footnote w:type="continuationSeparator" w:id="0">
    <w:p w:rsidR="004B7A5B" w:rsidRDefault="004B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9"/>
      <w:gridCol w:w="8179"/>
    </w:tblGrid>
    <w:tr w:rsidR="003F798B">
      <w:trPr>
        <w:cantSplit/>
      </w:trPr>
      <w:tc>
        <w:tcPr>
          <w:tcW w:w="993" w:type="dxa"/>
          <w:vMerge w:val="restart"/>
        </w:tcPr>
        <w:p w:rsidR="003F798B" w:rsidRDefault="006440B2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3F798B" w:rsidRDefault="003F798B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b/>
              <w:i/>
              <w:iCs/>
              <w:sz w:val="28"/>
              <w:szCs w:val="28"/>
              <w:lang w:val="de-DE"/>
            </w:rPr>
            <w:t xml:space="preserve">Abitur 2009 </w:t>
          </w:r>
        </w:p>
        <w:p w:rsidR="003F798B" w:rsidRDefault="003F798B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3F798B">
      <w:trPr>
        <w:cantSplit/>
      </w:trPr>
      <w:tc>
        <w:tcPr>
          <w:tcW w:w="993" w:type="dxa"/>
          <w:vMerge/>
        </w:tcPr>
        <w:p w:rsidR="003F798B" w:rsidRDefault="003F798B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3F798B" w:rsidRDefault="003F798B">
          <w:pPr>
            <w:pStyle w:val="Kopfzeile"/>
            <w:spacing w:after="120"/>
            <w:jc w:val="center"/>
            <w:rPr>
              <w:i/>
              <w:iCs/>
              <w:sz w:val="24"/>
              <w:lang w:val="de-DE"/>
            </w:rPr>
          </w:pPr>
          <w:r>
            <w:rPr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3F798B" w:rsidRDefault="003F798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 w15:restartNumberingAfterBreak="0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 w15:restartNumberingAfterBreak="0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 w15:restartNumberingAfterBreak="0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B"/>
    <w:rsid w:val="003F798B"/>
    <w:rsid w:val="004B7A5B"/>
    <w:rsid w:val="006440B2"/>
    <w:rsid w:val="00A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F864-EF33-4E6A-898E-E4347E4B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7"/>
      <w:lang w:val="en-GB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2008-10-31T12:41:00Z</cp:lastPrinted>
  <dcterms:created xsi:type="dcterms:W3CDTF">2017-04-13T13:45:00Z</dcterms:created>
  <dcterms:modified xsi:type="dcterms:W3CDTF">2017-04-13T13:45:00Z</dcterms:modified>
</cp:coreProperties>
</file>