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CA4" w:rsidRDefault="00795CA4">
      <w:pPr>
        <w:pStyle w:val="berschrift2"/>
        <w:tabs>
          <w:tab w:val="clear" w:pos="3686"/>
          <w:tab w:val="clear" w:pos="5670"/>
          <w:tab w:val="left" w:pos="9072"/>
        </w:tabs>
        <w:rPr>
          <w:b/>
          <w:bCs/>
          <w:sz w:val="28"/>
          <w:u w:val="single"/>
        </w:rPr>
      </w:pPr>
      <w:bookmarkStart w:id="0" w:name="_GoBack"/>
      <w:bookmarkEnd w:id="0"/>
      <w:r>
        <w:rPr>
          <w:b/>
          <w:bCs/>
          <w:sz w:val="28"/>
          <w:u w:val="single"/>
        </w:rPr>
        <w:t>Aufgabe 1</w:t>
      </w:r>
    </w:p>
    <w:p w:rsidR="00795CA4" w:rsidRDefault="00795CA4">
      <w:pPr>
        <w:tabs>
          <w:tab w:val="left" w:pos="9072"/>
        </w:tabs>
        <w:rPr>
          <w:sz w:val="24"/>
        </w:rPr>
      </w:pPr>
    </w:p>
    <w:p w:rsidR="00795CA4" w:rsidRDefault="00795CA4">
      <w:pPr>
        <w:pStyle w:val="Textkrper-Einzug3"/>
      </w:pPr>
      <w:r>
        <w:t>1</w:t>
      </w:r>
      <w:r>
        <w:tab/>
        <w:t>Essigsäure (Ethansäure) gehört zu den Chemikalien, die sowohl im Haushalt als auch in der Technik und im Labor eine große Bedeutung haben.</w:t>
      </w:r>
    </w:p>
    <w:p w:rsidR="00795CA4" w:rsidRDefault="00795CA4">
      <w:pPr>
        <w:tabs>
          <w:tab w:val="left" w:pos="567"/>
          <w:tab w:val="left" w:pos="8222"/>
          <w:tab w:val="left" w:pos="9072"/>
        </w:tabs>
        <w:ind w:left="567" w:hanging="567"/>
        <w:jc w:val="both"/>
        <w:rPr>
          <w:sz w:val="24"/>
        </w:rPr>
      </w:pPr>
      <w:r>
        <w:rPr>
          <w:sz w:val="24"/>
        </w:rPr>
        <w:tab/>
        <w:t>Während die im Speiseessig enthaltene Essigsäure durch Oxidation von Ethanol mit Luftsauerstoff in Gegenwart von Enzymen gewonnen wird, erfolgt die Herstellung von Essigsäure für die Verwendung im industriellen Bereich z.B. durch katalytische Hochdrucksynthese aus Methanol und Kohlenstoffmonooxid bei Temperaturen im Bereich von 130°C bis 250°C.</w:t>
      </w:r>
    </w:p>
    <w:p w:rsidR="00795CA4" w:rsidRDefault="00795CA4">
      <w:pPr>
        <w:tabs>
          <w:tab w:val="left" w:pos="567"/>
          <w:tab w:val="left" w:pos="8222"/>
          <w:tab w:val="left" w:pos="9072"/>
        </w:tabs>
        <w:ind w:left="567" w:hanging="567"/>
        <w:jc w:val="both"/>
        <w:rPr>
          <w:sz w:val="24"/>
        </w:rPr>
      </w:pP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Formulieren Sie für beide Verfahren jeweils eine Reaktionsgleichung und zeigen Sie,  dass es sich dabei um Redox-Reaktionen handelt.</w:t>
      </w: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Berechnen Sie die molare Standardbildungsenthalpie und –entropie für die Bildung von Essigsäure aus Methanol und Kohlenstoffmonooxid.</w:t>
      </w:r>
    </w:p>
    <w:p w:rsidR="00795CA4" w:rsidRDefault="00795CA4">
      <w:pPr>
        <w:tabs>
          <w:tab w:val="left" w:pos="567"/>
          <w:tab w:val="left" w:pos="851"/>
          <w:tab w:val="left" w:pos="8222"/>
          <w:tab w:val="left" w:pos="9072"/>
        </w:tabs>
        <w:ind w:left="851" w:hanging="851"/>
        <w:jc w:val="both"/>
        <w:rPr>
          <w:sz w:val="24"/>
        </w:rPr>
      </w:pPr>
      <w:r>
        <w:rPr>
          <w:sz w:val="24"/>
        </w:rPr>
        <w:tab/>
      </w:r>
      <w:r>
        <w:rPr>
          <w:sz w:val="24"/>
        </w:rPr>
        <w:tab/>
        <w:t>Begründen Sie das Vorzeichen der Entropieänderung.</w:t>
      </w: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Die Bildung der Ethansäure aus Methanol und Kohlenstoffmonooxid erfolgt in einer Gleichgewichtsreaktion.</w:t>
      </w:r>
    </w:p>
    <w:p w:rsidR="00795CA4" w:rsidRDefault="00795CA4">
      <w:pPr>
        <w:tabs>
          <w:tab w:val="left" w:pos="567"/>
          <w:tab w:val="left" w:pos="851"/>
          <w:tab w:val="left" w:pos="8222"/>
          <w:tab w:val="left" w:pos="9072"/>
        </w:tabs>
        <w:ind w:left="851" w:hanging="851"/>
        <w:jc w:val="both"/>
        <w:rPr>
          <w:b/>
          <w:bCs/>
          <w:sz w:val="24"/>
        </w:rPr>
      </w:pPr>
      <w:r>
        <w:rPr>
          <w:sz w:val="24"/>
        </w:rPr>
        <w:tab/>
      </w:r>
      <w:r>
        <w:rPr>
          <w:sz w:val="24"/>
        </w:rPr>
        <w:tab/>
        <w:t>Formulieren Sie für dieses Gleichgewicht das Massenwirkungsgesetz und erläutern Sie die genannten Reaktionsbedingungen für die Essigsäuresynthese.</w:t>
      </w:r>
      <w:r>
        <w:rPr>
          <w:sz w:val="24"/>
        </w:rPr>
        <w:tab/>
        <w:t xml:space="preserve">  </w:t>
      </w:r>
      <w:r>
        <w:rPr>
          <w:b/>
          <w:bCs/>
          <w:sz w:val="24"/>
        </w:rPr>
        <w:t>8 VP</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851" w:hanging="851"/>
        <w:jc w:val="both"/>
        <w:rPr>
          <w:sz w:val="24"/>
        </w:rPr>
      </w:pPr>
    </w:p>
    <w:p w:rsidR="00795CA4" w:rsidRDefault="00795CA4">
      <w:pPr>
        <w:pStyle w:val="Textkrper-Einzug3"/>
        <w:tabs>
          <w:tab w:val="left" w:pos="851"/>
        </w:tabs>
      </w:pPr>
      <w:r>
        <w:t>2</w:t>
      </w:r>
      <w:r>
        <w:tab/>
        <w:t>In einem Experiment werden 10 mL reine Essigsäure nach und nach mit Wasser verdünnt, wobei die elektrische Leitfähigkeit der Lösung untersucht wird.</w:t>
      </w:r>
    </w:p>
    <w:p w:rsidR="00795CA4" w:rsidRDefault="00795CA4">
      <w:pPr>
        <w:tabs>
          <w:tab w:val="left" w:pos="567"/>
          <w:tab w:val="left" w:pos="851"/>
          <w:tab w:val="left" w:pos="8222"/>
          <w:tab w:val="left" w:pos="9072"/>
        </w:tabs>
        <w:ind w:left="567" w:hanging="567"/>
        <w:jc w:val="both"/>
        <w:rPr>
          <w:sz w:val="24"/>
        </w:rPr>
      </w:pPr>
      <w:r>
        <w:rPr>
          <w:sz w:val="24"/>
        </w:rPr>
        <w:tab/>
        <w:t>Das Ergebnis der Untersuchung ist im folgenden Schaubild dargestellt:</w:t>
      </w: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567" w:hanging="567"/>
        <w:jc w:val="both"/>
        <w:rPr>
          <w:sz w:val="24"/>
        </w:rPr>
      </w:pPr>
      <w:r>
        <w:rPr>
          <w:sz w:val="24"/>
        </w:rPr>
        <w:tab/>
        <w:t xml:space="preserve">                     </w:t>
      </w:r>
      <w:r w:rsidR="00E84EDA">
        <w:rPr>
          <w:noProof/>
          <w:sz w:val="24"/>
        </w:rPr>
        <w:drawing>
          <wp:inline distT="0" distB="0" distL="0" distR="0">
            <wp:extent cx="3238500" cy="1838325"/>
            <wp:effectExtent l="0" t="0" r="0" b="0"/>
            <wp:docPr id="2" name="Bild 2" descr="A 1 B 1_Ausschni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1 B 1_Ausschnit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38500" cy="1838325"/>
                    </a:xfrm>
                    <a:prstGeom prst="rect">
                      <a:avLst/>
                    </a:prstGeom>
                    <a:noFill/>
                    <a:ln>
                      <a:noFill/>
                    </a:ln>
                  </pic:spPr>
                </pic:pic>
              </a:graphicData>
            </a:graphic>
          </wp:inline>
        </w:drawing>
      </w: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Fertigen Sie für die Durchführung dieses Experiments eine vollständig beschriftete Skizze an.</w:t>
      </w:r>
    </w:p>
    <w:p w:rsidR="00795CA4" w:rsidRDefault="00795CA4">
      <w:pPr>
        <w:tabs>
          <w:tab w:val="left" w:pos="567"/>
          <w:tab w:val="left" w:pos="851"/>
          <w:tab w:val="left" w:pos="8222"/>
          <w:tab w:val="left" w:pos="9072"/>
        </w:tabs>
        <w:ind w:left="851" w:hanging="851"/>
        <w:jc w:val="both"/>
        <w:rPr>
          <w:b/>
          <w:bCs/>
          <w:sz w:val="24"/>
        </w:rPr>
      </w:pPr>
      <w:r>
        <w:rPr>
          <w:sz w:val="24"/>
        </w:rPr>
        <w:tab/>
      </w:r>
      <w:r>
        <w:rPr>
          <w:sz w:val="24"/>
        </w:rPr>
        <w:sym w:font="Symbol" w:char="F0B7"/>
      </w:r>
      <w:r>
        <w:rPr>
          <w:sz w:val="24"/>
        </w:rPr>
        <w:tab/>
        <w:t>Erläutern Sie den Kurvenverlauf.</w:t>
      </w:r>
      <w:r>
        <w:rPr>
          <w:sz w:val="24"/>
        </w:rPr>
        <w:tab/>
      </w:r>
      <w:r>
        <w:rPr>
          <w:b/>
          <w:bCs/>
          <w:sz w:val="24"/>
        </w:rPr>
        <w:t xml:space="preserve">  4 VP</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567" w:hanging="567"/>
        <w:jc w:val="both"/>
        <w:rPr>
          <w:sz w:val="24"/>
        </w:rPr>
      </w:pPr>
      <w:r>
        <w:rPr>
          <w:sz w:val="24"/>
        </w:rPr>
        <w:t>3</w:t>
      </w:r>
      <w:r>
        <w:rPr>
          <w:sz w:val="24"/>
        </w:rPr>
        <w:tab/>
        <w:t xml:space="preserve">Der Massenanteil an Essig in einem Speiseessig wird vom Hersteller mit </w:t>
      </w:r>
      <w:r>
        <w:rPr>
          <w:i/>
          <w:iCs/>
          <w:sz w:val="24"/>
        </w:rPr>
        <w:t>w</w:t>
      </w:r>
      <w:r>
        <w:rPr>
          <w:sz w:val="24"/>
        </w:rPr>
        <w:t xml:space="preserve"> = 4,5% angegeben.</w:t>
      </w:r>
    </w:p>
    <w:p w:rsidR="00795CA4" w:rsidRDefault="00795CA4">
      <w:pPr>
        <w:tabs>
          <w:tab w:val="left" w:pos="567"/>
          <w:tab w:val="left" w:pos="851"/>
          <w:tab w:val="left" w:pos="8222"/>
          <w:tab w:val="left" w:pos="9072"/>
        </w:tabs>
        <w:ind w:left="567" w:hanging="567"/>
        <w:jc w:val="both"/>
        <w:rPr>
          <w:sz w:val="24"/>
        </w:rPr>
      </w:pPr>
      <w:r>
        <w:rPr>
          <w:sz w:val="24"/>
        </w:rPr>
        <w:tab/>
        <w:t xml:space="preserve">Um dies zu überprüfen werden 20 mL des Speiseessigs mit einigen Tropfen Phenolphthalein-Lösung versetzt und daraufhin mit Natronlauge der Konzentration       </w:t>
      </w:r>
      <w:r>
        <w:rPr>
          <w:i/>
          <w:iCs/>
          <w:sz w:val="24"/>
        </w:rPr>
        <w:t>c</w:t>
      </w:r>
      <w:r>
        <w:rPr>
          <w:sz w:val="24"/>
        </w:rPr>
        <w:t xml:space="preserve"> = 1 mol·L</w:t>
      </w:r>
      <w:r>
        <w:rPr>
          <w:sz w:val="24"/>
          <w:vertAlign w:val="superscript"/>
        </w:rPr>
        <w:t xml:space="preserve">-1 </w:t>
      </w:r>
      <w:r>
        <w:rPr>
          <w:sz w:val="24"/>
        </w:rPr>
        <w:t>titriert. Der Farbumschlag des Indikators erfolgt nach Zugabe von 15,3 mL der Natronlauge.</w:t>
      </w: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851" w:hanging="851"/>
        <w:jc w:val="both"/>
        <w:rPr>
          <w:sz w:val="24"/>
        </w:rPr>
      </w:pPr>
      <w:r>
        <w:rPr>
          <w:sz w:val="24"/>
        </w:rPr>
        <w:lastRenderedPageBreak/>
        <w:tab/>
      </w:r>
      <w:r>
        <w:rPr>
          <w:sz w:val="24"/>
        </w:rPr>
        <w:sym w:font="Symbol" w:char="F0B7"/>
      </w:r>
      <w:r>
        <w:rPr>
          <w:sz w:val="24"/>
        </w:rPr>
        <w:tab/>
        <w:t>Berechnen Sie die Konzentration der Essigsäure in Speiseessig und vergleichen Sie diese mit der Angabe des Herstellers.</w:t>
      </w:r>
    </w:p>
    <w:p w:rsidR="00795CA4" w:rsidRDefault="00795CA4">
      <w:pPr>
        <w:tabs>
          <w:tab w:val="left" w:pos="567"/>
          <w:tab w:val="left" w:pos="851"/>
          <w:tab w:val="left" w:pos="1843"/>
          <w:tab w:val="left" w:pos="8222"/>
          <w:tab w:val="left" w:pos="9072"/>
        </w:tabs>
        <w:ind w:left="851" w:hanging="851"/>
        <w:jc w:val="both"/>
        <w:rPr>
          <w:sz w:val="24"/>
        </w:rPr>
      </w:pPr>
      <w:r>
        <w:rPr>
          <w:sz w:val="24"/>
        </w:rPr>
        <w:tab/>
      </w:r>
      <w:r>
        <w:rPr>
          <w:sz w:val="24"/>
        </w:rPr>
        <w:tab/>
      </w:r>
      <w:r>
        <w:rPr>
          <w:sz w:val="24"/>
          <w:u w:val="single"/>
        </w:rPr>
        <w:t>Hinweis:</w:t>
      </w:r>
      <w:r>
        <w:rPr>
          <w:sz w:val="24"/>
        </w:rPr>
        <w:tab/>
        <w:t>Die Dichte des Speiseessigs ist näherungsweise gleich der Dichte von Wasser.</w:t>
      </w:r>
    </w:p>
    <w:p w:rsidR="00795CA4" w:rsidRDefault="00795CA4">
      <w:pPr>
        <w:tabs>
          <w:tab w:val="left" w:pos="567"/>
          <w:tab w:val="left" w:pos="851"/>
          <w:tab w:val="left" w:pos="1843"/>
          <w:tab w:val="left" w:pos="8222"/>
          <w:tab w:val="left" w:pos="9072"/>
        </w:tabs>
        <w:ind w:left="851" w:hanging="851"/>
        <w:jc w:val="both"/>
        <w:rPr>
          <w:sz w:val="24"/>
        </w:rPr>
      </w:pPr>
      <w:r>
        <w:rPr>
          <w:sz w:val="24"/>
        </w:rPr>
        <w:tab/>
      </w:r>
      <w:r>
        <w:rPr>
          <w:sz w:val="24"/>
        </w:rPr>
        <w:sym w:font="Symbol" w:char="F0B7"/>
      </w:r>
      <w:r>
        <w:rPr>
          <w:sz w:val="24"/>
        </w:rPr>
        <w:tab/>
        <w:t>Berechnen Sie den pH-Wert des Speiseessigs und vergleichen Sie diesen mit dem pH-Wert einer gleichkonzentrierten Salzsäure.</w:t>
      </w:r>
    </w:p>
    <w:p w:rsidR="00795CA4" w:rsidRDefault="00795CA4">
      <w:pPr>
        <w:tabs>
          <w:tab w:val="left" w:pos="567"/>
          <w:tab w:val="left" w:pos="851"/>
          <w:tab w:val="left" w:pos="1843"/>
          <w:tab w:val="left" w:pos="8222"/>
          <w:tab w:val="left" w:pos="9072"/>
        </w:tabs>
        <w:ind w:left="851" w:hanging="851"/>
        <w:jc w:val="both"/>
        <w:rPr>
          <w:b/>
          <w:bCs/>
          <w:sz w:val="24"/>
        </w:rPr>
      </w:pPr>
      <w:r>
        <w:rPr>
          <w:sz w:val="24"/>
        </w:rPr>
        <w:tab/>
      </w:r>
      <w:r>
        <w:rPr>
          <w:sz w:val="24"/>
        </w:rPr>
        <w:tab/>
        <w:t>Begründen Sie Ihre Angaben.</w:t>
      </w:r>
      <w:r>
        <w:rPr>
          <w:sz w:val="24"/>
        </w:rPr>
        <w:tab/>
      </w:r>
      <w:r>
        <w:rPr>
          <w:b/>
          <w:bCs/>
          <w:sz w:val="24"/>
        </w:rPr>
        <w:t xml:space="preserve">  4 VP</w:t>
      </w:r>
    </w:p>
    <w:p w:rsidR="00795CA4" w:rsidRDefault="00795CA4">
      <w:pPr>
        <w:tabs>
          <w:tab w:val="left" w:pos="567"/>
          <w:tab w:val="left" w:pos="851"/>
          <w:tab w:val="left" w:pos="1843"/>
          <w:tab w:val="left" w:pos="8222"/>
          <w:tab w:val="left" w:pos="9072"/>
        </w:tabs>
        <w:ind w:left="851" w:hanging="851"/>
        <w:jc w:val="both"/>
        <w:rPr>
          <w:sz w:val="24"/>
        </w:rPr>
      </w:pPr>
    </w:p>
    <w:p w:rsidR="00795CA4" w:rsidRDefault="00795CA4">
      <w:pPr>
        <w:tabs>
          <w:tab w:val="left" w:pos="567"/>
          <w:tab w:val="left" w:pos="851"/>
          <w:tab w:val="left" w:pos="1843"/>
          <w:tab w:val="left" w:pos="8222"/>
          <w:tab w:val="left" w:pos="9072"/>
        </w:tabs>
        <w:ind w:left="851" w:hanging="851"/>
        <w:jc w:val="both"/>
        <w:rPr>
          <w:sz w:val="24"/>
        </w:rPr>
      </w:pPr>
    </w:p>
    <w:p w:rsidR="00795CA4" w:rsidRDefault="00795CA4">
      <w:pPr>
        <w:tabs>
          <w:tab w:val="left" w:pos="567"/>
          <w:tab w:val="left" w:pos="851"/>
          <w:tab w:val="left" w:pos="1843"/>
          <w:tab w:val="left" w:pos="8222"/>
          <w:tab w:val="left" w:pos="9072"/>
        </w:tabs>
        <w:ind w:left="567" w:hanging="567"/>
        <w:jc w:val="both"/>
        <w:rPr>
          <w:sz w:val="24"/>
        </w:rPr>
      </w:pPr>
      <w:r>
        <w:rPr>
          <w:sz w:val="24"/>
        </w:rPr>
        <w:t>4</w:t>
      </w:r>
      <w:r>
        <w:rPr>
          <w:sz w:val="24"/>
        </w:rPr>
        <w:tab/>
        <w:t xml:space="preserve">Zur Herstellung einer Pufferlösung werden 100 mL eines Speiseessigs der Konzentration </w:t>
      </w:r>
      <w:r>
        <w:rPr>
          <w:i/>
          <w:iCs/>
          <w:sz w:val="24"/>
        </w:rPr>
        <w:t>c</w:t>
      </w:r>
      <w:r>
        <w:rPr>
          <w:sz w:val="24"/>
        </w:rPr>
        <w:t>(Essigsäure) = 0,75 mol·L</w:t>
      </w:r>
      <w:r>
        <w:rPr>
          <w:sz w:val="24"/>
          <w:vertAlign w:val="superscript"/>
        </w:rPr>
        <w:t>-1</w:t>
      </w:r>
      <w:r>
        <w:rPr>
          <w:sz w:val="24"/>
        </w:rPr>
        <w:t xml:space="preserve"> mit 6,15 g Natriumacetat (Natriumethanoat) versetzt.</w:t>
      </w:r>
    </w:p>
    <w:p w:rsidR="00795CA4" w:rsidRDefault="00795CA4">
      <w:pPr>
        <w:tabs>
          <w:tab w:val="left" w:pos="567"/>
          <w:tab w:val="left" w:pos="851"/>
          <w:tab w:val="left" w:pos="1843"/>
          <w:tab w:val="left" w:pos="8222"/>
          <w:tab w:val="left" w:pos="9072"/>
        </w:tabs>
        <w:ind w:left="567" w:hanging="567"/>
        <w:jc w:val="both"/>
        <w:rPr>
          <w:sz w:val="24"/>
        </w:rPr>
      </w:pPr>
    </w:p>
    <w:p w:rsidR="00795CA4" w:rsidRDefault="00795CA4">
      <w:pPr>
        <w:tabs>
          <w:tab w:val="left" w:pos="567"/>
          <w:tab w:val="left" w:pos="851"/>
          <w:tab w:val="left" w:pos="1843"/>
          <w:tab w:val="left" w:pos="8222"/>
          <w:tab w:val="left" w:pos="9072"/>
        </w:tabs>
        <w:ind w:left="851" w:hanging="851"/>
        <w:jc w:val="both"/>
        <w:rPr>
          <w:sz w:val="24"/>
        </w:rPr>
      </w:pPr>
      <w:r>
        <w:rPr>
          <w:sz w:val="24"/>
        </w:rPr>
        <w:tab/>
      </w:r>
      <w:r>
        <w:rPr>
          <w:sz w:val="24"/>
        </w:rPr>
        <w:sym w:font="Symbol" w:char="F0B7"/>
      </w:r>
      <w:r>
        <w:rPr>
          <w:sz w:val="24"/>
        </w:rPr>
        <w:tab/>
        <w:t xml:space="preserve">Erläutern Sie unter Verwendung des Prinzips von </w:t>
      </w:r>
      <w:r>
        <w:rPr>
          <w:smallCaps/>
          <w:sz w:val="24"/>
        </w:rPr>
        <w:t>Le Chatelier</w:t>
      </w:r>
      <w:r>
        <w:rPr>
          <w:sz w:val="24"/>
        </w:rPr>
        <w:t xml:space="preserve"> an diesem Beispiel die Wirkungsweise eines Puffergleichgewichts.</w:t>
      </w:r>
    </w:p>
    <w:p w:rsidR="00795CA4" w:rsidRDefault="00795CA4">
      <w:pPr>
        <w:tabs>
          <w:tab w:val="left" w:pos="567"/>
          <w:tab w:val="left" w:pos="851"/>
          <w:tab w:val="left" w:pos="1843"/>
          <w:tab w:val="left" w:pos="8222"/>
          <w:tab w:val="left" w:pos="9072"/>
        </w:tabs>
        <w:ind w:left="851" w:hanging="851"/>
        <w:jc w:val="both"/>
        <w:rPr>
          <w:sz w:val="24"/>
        </w:rPr>
      </w:pPr>
      <w:r>
        <w:rPr>
          <w:sz w:val="24"/>
        </w:rPr>
        <w:tab/>
      </w:r>
      <w:r>
        <w:rPr>
          <w:sz w:val="24"/>
        </w:rPr>
        <w:sym w:font="Symbol" w:char="F0B7"/>
      </w:r>
      <w:r>
        <w:rPr>
          <w:sz w:val="24"/>
        </w:rPr>
        <w:tab/>
        <w:t>Begründen Sie die gewählte Portion an Natriumacetat und berechnen Sie – ausgehend vom Massenwirkungsgesetz – die Konzentration der Oxonium-Ionen in der hergestellten Pufferlösung.</w:t>
      </w:r>
      <w:r>
        <w:rPr>
          <w:sz w:val="24"/>
        </w:rPr>
        <w:tab/>
        <w:t xml:space="preserve">  </w:t>
      </w:r>
      <w:r>
        <w:rPr>
          <w:b/>
          <w:bCs/>
          <w:sz w:val="24"/>
        </w:rPr>
        <w:t>4 VP</w:t>
      </w:r>
    </w:p>
    <w:p w:rsidR="00795CA4" w:rsidRDefault="00795CA4">
      <w:pPr>
        <w:tabs>
          <w:tab w:val="left" w:pos="567"/>
          <w:tab w:val="left" w:pos="851"/>
          <w:tab w:val="left" w:pos="1843"/>
          <w:tab w:val="left" w:pos="8222"/>
          <w:tab w:val="left" w:pos="9072"/>
        </w:tabs>
        <w:ind w:left="851" w:hanging="851"/>
        <w:jc w:val="both"/>
        <w:rPr>
          <w:b/>
          <w:bCs/>
          <w:sz w:val="24"/>
        </w:rPr>
      </w:pPr>
      <w:r>
        <w:rPr>
          <w:sz w:val="24"/>
        </w:rPr>
        <w:tab/>
      </w:r>
      <w:r>
        <w:rPr>
          <w:sz w:val="24"/>
        </w:rPr>
        <w:tab/>
      </w:r>
      <w:r>
        <w:rPr>
          <w:sz w:val="24"/>
        </w:rPr>
        <w:tab/>
      </w:r>
      <w:r>
        <w:rPr>
          <w:sz w:val="24"/>
        </w:rPr>
        <w:tab/>
      </w:r>
      <w:r>
        <w:rPr>
          <w:b/>
          <w:bCs/>
          <w:sz w:val="24"/>
        </w:rPr>
        <w:t>_____</w:t>
      </w:r>
    </w:p>
    <w:p w:rsidR="00795CA4" w:rsidRDefault="00795CA4">
      <w:pPr>
        <w:tabs>
          <w:tab w:val="left" w:pos="567"/>
          <w:tab w:val="left" w:pos="851"/>
          <w:tab w:val="left" w:pos="1843"/>
          <w:tab w:val="left" w:pos="8222"/>
          <w:tab w:val="left" w:pos="9072"/>
        </w:tabs>
        <w:ind w:left="851" w:hanging="851"/>
        <w:jc w:val="both"/>
        <w:rPr>
          <w:b/>
          <w:bCs/>
          <w:sz w:val="24"/>
        </w:rPr>
      </w:pPr>
      <w:r>
        <w:rPr>
          <w:sz w:val="24"/>
        </w:rPr>
        <w:tab/>
      </w:r>
      <w:r>
        <w:rPr>
          <w:sz w:val="24"/>
        </w:rPr>
        <w:tab/>
      </w:r>
      <w:r>
        <w:rPr>
          <w:sz w:val="24"/>
        </w:rPr>
        <w:tab/>
      </w:r>
      <w:r>
        <w:rPr>
          <w:sz w:val="24"/>
        </w:rPr>
        <w:tab/>
      </w:r>
      <w:r>
        <w:rPr>
          <w:b/>
          <w:bCs/>
          <w:sz w:val="24"/>
        </w:rPr>
        <w:t>20 VP</w:t>
      </w:r>
    </w:p>
    <w:p w:rsidR="00795CA4" w:rsidRDefault="00795CA4">
      <w:pPr>
        <w:tabs>
          <w:tab w:val="left" w:pos="567"/>
          <w:tab w:val="left" w:pos="851"/>
          <w:tab w:val="left" w:pos="8222"/>
          <w:tab w:val="left" w:pos="9072"/>
        </w:tabs>
        <w:ind w:left="851" w:hanging="851"/>
        <w:jc w:val="both"/>
        <w:rPr>
          <w:sz w:val="24"/>
        </w:rPr>
        <w:sectPr w:rsidR="00795CA4">
          <w:headerReference w:type="default" r:id="rId8"/>
          <w:footerReference w:type="default" r:id="rId9"/>
          <w:pgSz w:w="11906" w:h="16838"/>
          <w:pgMar w:top="1701" w:right="1418" w:bottom="1134" w:left="1418" w:header="567" w:footer="567" w:gutter="0"/>
          <w:cols w:space="720"/>
        </w:sectPr>
      </w:pPr>
    </w:p>
    <w:p w:rsidR="00795CA4" w:rsidRDefault="00795CA4">
      <w:pPr>
        <w:pStyle w:val="berschrift2"/>
        <w:tabs>
          <w:tab w:val="clear" w:pos="3686"/>
          <w:tab w:val="clear" w:pos="5670"/>
          <w:tab w:val="left" w:pos="9072"/>
        </w:tabs>
        <w:rPr>
          <w:b/>
          <w:bCs/>
          <w:sz w:val="28"/>
          <w:u w:val="single"/>
        </w:rPr>
      </w:pPr>
      <w:r>
        <w:rPr>
          <w:b/>
          <w:bCs/>
          <w:sz w:val="28"/>
          <w:u w:val="single"/>
        </w:rPr>
        <w:lastRenderedPageBreak/>
        <w:t>Aufgabe 2</w:t>
      </w:r>
    </w:p>
    <w:p w:rsidR="00795CA4" w:rsidRDefault="00795CA4">
      <w:pPr>
        <w:tabs>
          <w:tab w:val="left" w:pos="567"/>
          <w:tab w:val="left" w:pos="851"/>
          <w:tab w:val="left" w:pos="8222"/>
          <w:tab w:val="left" w:pos="9072"/>
        </w:tabs>
        <w:ind w:left="851" w:hanging="851"/>
        <w:jc w:val="both"/>
        <w:rPr>
          <w:sz w:val="24"/>
        </w:rPr>
      </w:pPr>
    </w:p>
    <w:p w:rsidR="00795CA4" w:rsidRDefault="00795CA4">
      <w:pPr>
        <w:pStyle w:val="Textkrper-Einzug3"/>
        <w:tabs>
          <w:tab w:val="left" w:pos="851"/>
        </w:tabs>
      </w:pPr>
      <w:r>
        <w:t>1</w:t>
      </w:r>
      <w:r>
        <w:tab/>
        <w:t>1953 gelang es dem amerikanischen Biochemiker James Watson zusammen mit den Briten Francis Crick und Rosalind Franklin, eines der großen Geheimnisse des Lebens zu enthüllen, die Struktur des Desoxyribonukleinsäure-Moleküls (DNA).</w:t>
      </w:r>
    </w:p>
    <w:p w:rsidR="00795CA4" w:rsidRDefault="00795CA4">
      <w:pPr>
        <w:tabs>
          <w:tab w:val="left" w:pos="567"/>
          <w:tab w:val="left" w:pos="851"/>
          <w:tab w:val="left" w:pos="8222"/>
          <w:tab w:val="left" w:pos="9072"/>
        </w:tabs>
        <w:ind w:left="567" w:hanging="567"/>
        <w:jc w:val="both"/>
        <w:rPr>
          <w:sz w:val="24"/>
        </w:rPr>
      </w:pPr>
      <w:r>
        <w:rPr>
          <w:sz w:val="24"/>
        </w:rPr>
        <w:tab/>
        <w:t>DNA ist ein Polymer, das aus vielen Nucleotiden aufgebaut ist.</w:t>
      </w: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567" w:hanging="567"/>
        <w:jc w:val="both"/>
        <w:rPr>
          <w:sz w:val="24"/>
        </w:rPr>
      </w:pPr>
      <w:r>
        <w:rPr>
          <w:sz w:val="24"/>
        </w:rPr>
        <w:tab/>
      </w:r>
      <w:r w:rsidR="00E84EDA">
        <w:rPr>
          <w:noProof/>
          <w:sz w:val="24"/>
        </w:rPr>
        <w:drawing>
          <wp:inline distT="0" distB="0" distL="0" distR="0">
            <wp:extent cx="5486400" cy="2647950"/>
            <wp:effectExtent l="0" t="0" r="0" b="0"/>
            <wp:docPr id="4" name="Bild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647950"/>
                    </a:xfrm>
                    <a:prstGeom prst="rect">
                      <a:avLst/>
                    </a:prstGeom>
                    <a:noFill/>
                    <a:ln>
                      <a:noFill/>
                    </a:ln>
                  </pic:spPr>
                </pic:pic>
              </a:graphicData>
            </a:graphic>
          </wp:inline>
        </w:drawing>
      </w:r>
    </w:p>
    <w:p w:rsidR="00795CA4" w:rsidRDefault="00795CA4">
      <w:pPr>
        <w:pStyle w:val="berschrift5"/>
      </w:pPr>
      <w:r>
        <w:tab/>
        <w:t>Abb. 1</w:t>
      </w:r>
      <w:r>
        <w:tab/>
        <w:t>DNA-Struktur nach</w:t>
      </w:r>
      <w:r>
        <w:tab/>
        <w:t>Abb. 2</w:t>
      </w:r>
      <w:r>
        <w:tab/>
        <w:t>Strukturformelausschnitt der DNA</w:t>
      </w:r>
    </w:p>
    <w:p w:rsidR="00795CA4" w:rsidRDefault="00795CA4">
      <w:pPr>
        <w:rPr>
          <w:sz w:val="24"/>
        </w:rPr>
      </w:pPr>
      <w:r>
        <w:tab/>
      </w:r>
      <w:r>
        <w:tab/>
      </w:r>
      <w:r>
        <w:rPr>
          <w:sz w:val="24"/>
        </w:rPr>
        <w:t>Watson-Crick (Schema)</w:t>
      </w:r>
    </w:p>
    <w:p w:rsidR="00795CA4" w:rsidRDefault="00795CA4">
      <w:pPr>
        <w:rPr>
          <w:sz w:val="24"/>
        </w:rPr>
      </w:pPr>
    </w:p>
    <w:p w:rsidR="00795CA4" w:rsidRDefault="00795CA4">
      <w:pPr>
        <w:rPr>
          <w:sz w:val="24"/>
        </w:rPr>
      </w:pP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Nennen Sie Informationen, die aus der Abbildung 1 zu entnehmen sind.</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Abbildung 2 zeigt einen aus mehreren Nucleotiden aufgebauten Strukturformel-ausschnitt der DNA. Ein Nucleotid besteht aus einer ringförmigen Stickstoffbase und zwei weiteren Bausteinen.</w:t>
      </w:r>
    </w:p>
    <w:p w:rsidR="00795CA4" w:rsidRDefault="00795CA4">
      <w:pPr>
        <w:tabs>
          <w:tab w:val="left" w:pos="567"/>
          <w:tab w:val="left" w:pos="851"/>
          <w:tab w:val="left" w:pos="8222"/>
          <w:tab w:val="left" w:pos="9072"/>
        </w:tabs>
        <w:ind w:left="851" w:hanging="851"/>
        <w:jc w:val="both"/>
        <w:rPr>
          <w:sz w:val="24"/>
        </w:rPr>
      </w:pPr>
      <w:r>
        <w:rPr>
          <w:sz w:val="24"/>
        </w:rPr>
        <w:tab/>
      </w:r>
      <w:r>
        <w:rPr>
          <w:sz w:val="24"/>
        </w:rPr>
        <w:tab/>
        <w:t>Benennen Sie diese zwei Bausteine und deren Verknüpfung.</w:t>
      </w:r>
    </w:p>
    <w:p w:rsidR="00795CA4" w:rsidRDefault="00795CA4">
      <w:pPr>
        <w:tabs>
          <w:tab w:val="left" w:pos="567"/>
          <w:tab w:val="left" w:pos="851"/>
          <w:tab w:val="left" w:pos="8222"/>
          <w:tab w:val="left" w:pos="9072"/>
        </w:tabs>
        <w:ind w:left="851" w:hanging="851"/>
        <w:jc w:val="both"/>
        <w:rPr>
          <w:sz w:val="24"/>
        </w:rPr>
      </w:pPr>
      <w:r>
        <w:rPr>
          <w:sz w:val="24"/>
        </w:rPr>
        <w:tab/>
      </w:r>
      <w:r>
        <w:rPr>
          <w:sz w:val="24"/>
        </w:rPr>
        <w:tab/>
        <w:t>Beschreiben Sie ein Experiment zur Spaltung dieser Art von Verknüpfung.</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Die DNA-Analyse einer Probe ergab, dass Thymin 19% der enthaltenen Basen ausmacht.</w:t>
      </w:r>
    </w:p>
    <w:p w:rsidR="00795CA4" w:rsidRDefault="00795CA4">
      <w:pPr>
        <w:tabs>
          <w:tab w:val="left" w:pos="567"/>
          <w:tab w:val="left" w:pos="851"/>
          <w:tab w:val="left" w:pos="8222"/>
          <w:tab w:val="left" w:pos="9072"/>
        </w:tabs>
        <w:ind w:left="851" w:hanging="851"/>
        <w:jc w:val="both"/>
        <w:rPr>
          <w:b/>
          <w:bCs/>
          <w:sz w:val="24"/>
        </w:rPr>
      </w:pPr>
      <w:r>
        <w:rPr>
          <w:sz w:val="24"/>
        </w:rPr>
        <w:tab/>
      </w:r>
      <w:r>
        <w:rPr>
          <w:sz w:val="24"/>
        </w:rPr>
        <w:tab/>
        <w:t>Geben Sie die Anteile der anderen Basen an und begründen Sie kurz.</w:t>
      </w:r>
      <w:r>
        <w:rPr>
          <w:sz w:val="24"/>
        </w:rPr>
        <w:tab/>
        <w:t xml:space="preserve">  </w:t>
      </w:r>
      <w:r>
        <w:rPr>
          <w:b/>
          <w:bCs/>
          <w:sz w:val="24"/>
        </w:rPr>
        <w:t>7 VP</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851" w:hanging="851"/>
        <w:jc w:val="both"/>
        <w:rPr>
          <w:sz w:val="24"/>
        </w:rPr>
      </w:pPr>
    </w:p>
    <w:p w:rsidR="00795CA4" w:rsidRDefault="00795CA4">
      <w:pPr>
        <w:pStyle w:val="Textkrper-Einzug3"/>
        <w:tabs>
          <w:tab w:val="left" w:pos="851"/>
        </w:tabs>
      </w:pPr>
      <w:r>
        <w:t>2</w:t>
      </w:r>
      <w:r>
        <w:tab/>
        <w:t>Die DNA ist Informationsträger für die Proteinsynthese in der Zelle. Jede Aminosäure wird durch die Sequenz dreier Basen codiert. Die Aminosäuren werden an Ribosomen verknüpft; die endgültige, funktionelle Form des Proteins entsteht oftmals erst direkt am Einsatzort durch komplizierte Faltungen oder enzymatische Abspaltung kurzer Aminosäureketten.</w:t>
      </w: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567" w:hanging="567"/>
        <w:jc w:val="both"/>
        <w:rPr>
          <w:b/>
          <w:bCs/>
          <w:sz w:val="24"/>
        </w:rPr>
      </w:pPr>
      <w:r>
        <w:rPr>
          <w:sz w:val="24"/>
        </w:rPr>
        <w:t>2.1</w:t>
      </w:r>
      <w:r>
        <w:rPr>
          <w:sz w:val="24"/>
        </w:rPr>
        <w:tab/>
        <w:t>Zeichnen Sie die Strukturformel eines Tripeptids, das aus den Aminosäuren Glycin (Aminoethansäure) und Alanin (2-Aminopropansäure) gebildet werden kann.</w:t>
      </w:r>
      <w:r>
        <w:rPr>
          <w:sz w:val="24"/>
        </w:rPr>
        <w:tab/>
      </w:r>
      <w:r>
        <w:rPr>
          <w:b/>
          <w:bCs/>
          <w:sz w:val="24"/>
        </w:rPr>
        <w:t xml:space="preserve">  3 VP</w:t>
      </w:r>
    </w:p>
    <w:p w:rsidR="00795CA4" w:rsidRDefault="00795CA4">
      <w:pPr>
        <w:tabs>
          <w:tab w:val="left" w:pos="567"/>
          <w:tab w:val="left" w:pos="851"/>
          <w:tab w:val="left" w:pos="8222"/>
          <w:tab w:val="left" w:pos="9072"/>
        </w:tabs>
        <w:ind w:left="567" w:hanging="567"/>
        <w:jc w:val="both"/>
        <w:rPr>
          <w:sz w:val="24"/>
        </w:rPr>
      </w:pPr>
    </w:p>
    <w:p w:rsidR="00795CA4" w:rsidRDefault="00795CA4">
      <w:pPr>
        <w:pStyle w:val="Textkrper-Einzug3"/>
        <w:tabs>
          <w:tab w:val="left" w:pos="851"/>
        </w:tabs>
        <w:rPr>
          <w:b/>
          <w:bCs/>
        </w:rPr>
      </w:pPr>
      <w:r>
        <w:t>2.2</w:t>
      </w:r>
      <w:r>
        <w:tab/>
        <w:t>Beschreiben Sie die Strukturen eines Proteins und erläutern Sie, wie diese Strukturen stabilisiert werden.</w:t>
      </w:r>
      <w:r>
        <w:tab/>
      </w:r>
      <w:r>
        <w:rPr>
          <w:b/>
          <w:bCs/>
        </w:rPr>
        <w:t xml:space="preserve">  4 VP</w:t>
      </w:r>
    </w:p>
    <w:p w:rsidR="00795CA4" w:rsidRDefault="00795CA4">
      <w:pPr>
        <w:tabs>
          <w:tab w:val="left" w:pos="567"/>
          <w:tab w:val="left" w:pos="851"/>
          <w:tab w:val="left" w:pos="8222"/>
          <w:tab w:val="left" w:pos="9072"/>
        </w:tabs>
        <w:ind w:left="567" w:hanging="567"/>
        <w:jc w:val="both"/>
        <w:rPr>
          <w:sz w:val="24"/>
        </w:rPr>
      </w:pPr>
    </w:p>
    <w:p w:rsidR="00795CA4" w:rsidRDefault="00795CA4">
      <w:pPr>
        <w:pStyle w:val="Textkrper-Einzug3"/>
        <w:tabs>
          <w:tab w:val="left" w:pos="851"/>
        </w:tabs>
        <w:rPr>
          <w:b/>
          <w:bCs/>
        </w:rPr>
      </w:pPr>
      <w:r>
        <w:t>2.3</w:t>
      </w:r>
      <w:r>
        <w:tab/>
        <w:t>Nennen Sie zwei Möglichkeiten der Denaturierung und erläutern Sie, welche Veränderungen in der Molekülstruktur dabei ablaufen.</w:t>
      </w:r>
      <w:r>
        <w:tab/>
        <w:t xml:space="preserve">  </w:t>
      </w:r>
      <w:r>
        <w:rPr>
          <w:b/>
          <w:bCs/>
        </w:rPr>
        <w:t>3 VP</w:t>
      </w:r>
    </w:p>
    <w:p w:rsidR="00795CA4" w:rsidRDefault="00795CA4">
      <w:pPr>
        <w:tabs>
          <w:tab w:val="left" w:pos="567"/>
          <w:tab w:val="left" w:pos="851"/>
          <w:tab w:val="left" w:pos="8222"/>
          <w:tab w:val="left" w:pos="9072"/>
        </w:tabs>
        <w:ind w:left="567" w:hanging="567"/>
        <w:jc w:val="both"/>
        <w:rPr>
          <w:sz w:val="24"/>
        </w:rPr>
      </w:pPr>
    </w:p>
    <w:p w:rsidR="00795CA4" w:rsidRDefault="00795CA4">
      <w:pPr>
        <w:pStyle w:val="Textkrper-Einzug3"/>
        <w:tabs>
          <w:tab w:val="left" w:pos="851"/>
        </w:tabs>
      </w:pPr>
      <w:r>
        <w:t>2.4</w:t>
      </w:r>
      <w:r>
        <w:tab/>
        <w:t>Durch Erhitzen in saurer Lösung lässt sich ein Protein bis zu den einzelnen Amino-säuren abbauen.</w:t>
      </w:r>
    </w:p>
    <w:p w:rsidR="00795CA4" w:rsidRDefault="00795CA4">
      <w:pPr>
        <w:tabs>
          <w:tab w:val="left" w:pos="567"/>
          <w:tab w:val="left" w:pos="851"/>
          <w:tab w:val="left" w:pos="8222"/>
          <w:tab w:val="left" w:pos="9072"/>
        </w:tabs>
        <w:ind w:left="567" w:hanging="567"/>
        <w:jc w:val="both"/>
        <w:rPr>
          <w:b/>
          <w:bCs/>
          <w:sz w:val="24"/>
        </w:rPr>
      </w:pPr>
      <w:r>
        <w:rPr>
          <w:sz w:val="24"/>
        </w:rPr>
        <w:tab/>
        <w:t>Beschreiben Sie ein Verfahren zur Identifizierung der einzelnen Aminosäuren.</w:t>
      </w:r>
      <w:r>
        <w:rPr>
          <w:sz w:val="24"/>
        </w:rPr>
        <w:tab/>
      </w:r>
      <w:r>
        <w:rPr>
          <w:b/>
          <w:bCs/>
          <w:sz w:val="24"/>
        </w:rPr>
        <w:t xml:space="preserve">  3 VP</w:t>
      </w:r>
    </w:p>
    <w:p w:rsidR="00795CA4" w:rsidRDefault="00795CA4">
      <w:pPr>
        <w:tabs>
          <w:tab w:val="left" w:pos="567"/>
          <w:tab w:val="left" w:pos="851"/>
          <w:tab w:val="left" w:pos="8222"/>
          <w:tab w:val="left" w:pos="9072"/>
        </w:tabs>
        <w:ind w:left="567" w:hanging="567"/>
        <w:jc w:val="both"/>
        <w:rPr>
          <w:b/>
          <w:bCs/>
          <w:sz w:val="24"/>
        </w:rPr>
      </w:pPr>
      <w:r>
        <w:rPr>
          <w:sz w:val="24"/>
        </w:rPr>
        <w:tab/>
      </w:r>
      <w:r>
        <w:rPr>
          <w:sz w:val="24"/>
        </w:rPr>
        <w:tab/>
      </w:r>
      <w:r>
        <w:rPr>
          <w:sz w:val="24"/>
        </w:rPr>
        <w:tab/>
      </w:r>
      <w:r>
        <w:rPr>
          <w:b/>
          <w:bCs/>
          <w:sz w:val="24"/>
        </w:rPr>
        <w:t>_____</w:t>
      </w:r>
    </w:p>
    <w:p w:rsidR="00795CA4" w:rsidRDefault="00795CA4">
      <w:pPr>
        <w:tabs>
          <w:tab w:val="left" w:pos="567"/>
          <w:tab w:val="left" w:pos="851"/>
          <w:tab w:val="left" w:pos="8222"/>
          <w:tab w:val="left" w:pos="9072"/>
        </w:tabs>
        <w:ind w:left="567" w:hanging="567"/>
        <w:jc w:val="both"/>
        <w:rPr>
          <w:b/>
          <w:bCs/>
          <w:sz w:val="24"/>
        </w:rPr>
      </w:pPr>
      <w:r>
        <w:rPr>
          <w:sz w:val="24"/>
        </w:rPr>
        <w:tab/>
      </w:r>
      <w:r>
        <w:rPr>
          <w:sz w:val="24"/>
        </w:rPr>
        <w:tab/>
      </w:r>
      <w:r>
        <w:rPr>
          <w:sz w:val="24"/>
        </w:rPr>
        <w:tab/>
      </w:r>
      <w:r>
        <w:rPr>
          <w:b/>
          <w:bCs/>
          <w:sz w:val="24"/>
        </w:rPr>
        <w:t>20 VP</w:t>
      </w:r>
    </w:p>
    <w:p w:rsidR="00795CA4" w:rsidRDefault="00795CA4">
      <w:pPr>
        <w:tabs>
          <w:tab w:val="left" w:pos="567"/>
          <w:tab w:val="left" w:pos="851"/>
          <w:tab w:val="left" w:pos="8222"/>
          <w:tab w:val="left" w:pos="9072"/>
        </w:tabs>
        <w:ind w:left="567" w:hanging="567"/>
        <w:jc w:val="both"/>
        <w:rPr>
          <w:sz w:val="24"/>
        </w:rPr>
        <w:sectPr w:rsidR="00795CA4">
          <w:headerReference w:type="default" r:id="rId11"/>
          <w:pgSz w:w="11906" w:h="16838"/>
          <w:pgMar w:top="1701" w:right="1418" w:bottom="1134" w:left="1418" w:header="567" w:footer="567" w:gutter="0"/>
          <w:cols w:space="720"/>
        </w:sectPr>
      </w:pPr>
    </w:p>
    <w:p w:rsidR="00795CA4" w:rsidRDefault="00795CA4">
      <w:pPr>
        <w:pStyle w:val="berschrift2"/>
        <w:tabs>
          <w:tab w:val="clear" w:pos="3686"/>
          <w:tab w:val="clear" w:pos="5670"/>
          <w:tab w:val="left" w:pos="9072"/>
        </w:tabs>
        <w:rPr>
          <w:b/>
          <w:bCs/>
          <w:sz w:val="28"/>
          <w:u w:val="single"/>
        </w:rPr>
      </w:pPr>
      <w:r>
        <w:rPr>
          <w:b/>
          <w:bCs/>
          <w:sz w:val="28"/>
          <w:u w:val="single"/>
        </w:rPr>
        <w:lastRenderedPageBreak/>
        <w:t>Aufgabe 3</w:t>
      </w: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567" w:hanging="567"/>
        <w:jc w:val="both"/>
        <w:rPr>
          <w:sz w:val="24"/>
        </w:rPr>
      </w:pPr>
      <w:r>
        <w:rPr>
          <w:sz w:val="24"/>
        </w:rPr>
        <w:t>1</w:t>
      </w:r>
      <w:r>
        <w:rPr>
          <w:sz w:val="24"/>
        </w:rPr>
        <w:tab/>
        <w:t>Superabsorber (SAP) sind schwach vernetzte Polymere.</w:t>
      </w:r>
    </w:p>
    <w:p w:rsidR="00795CA4" w:rsidRDefault="00795CA4">
      <w:pPr>
        <w:tabs>
          <w:tab w:val="left" w:pos="567"/>
          <w:tab w:val="left" w:pos="851"/>
          <w:tab w:val="left" w:pos="8222"/>
          <w:tab w:val="left" w:pos="9072"/>
        </w:tabs>
        <w:ind w:left="567" w:hanging="567"/>
        <w:jc w:val="both"/>
        <w:rPr>
          <w:sz w:val="24"/>
        </w:rPr>
      </w:pPr>
      <w:r>
        <w:rPr>
          <w:sz w:val="24"/>
        </w:rPr>
        <w:tab/>
        <w:t>Im Folgenden ist ein möglicher Strukturformelausschnitt eines Superabsorbermoleküls dargestellt.</w:t>
      </w: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567" w:hanging="567"/>
        <w:jc w:val="both"/>
        <w:rPr>
          <w:sz w:val="24"/>
        </w:rPr>
      </w:pPr>
      <w:r>
        <w:rPr>
          <w:sz w:val="24"/>
        </w:rPr>
        <w:tab/>
        <w:t xml:space="preserve">                  </w:t>
      </w:r>
      <w:r w:rsidR="00E84EDA">
        <w:rPr>
          <w:noProof/>
          <w:sz w:val="24"/>
        </w:rPr>
        <w:drawing>
          <wp:inline distT="0" distB="0" distL="0" distR="0">
            <wp:extent cx="3848100" cy="2047875"/>
            <wp:effectExtent l="0" t="0" r="0" b="0"/>
            <wp:docPr id="6" name="Bild 6" descr="A 3 B 1_Ausschnit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 3 B 1_Ausschnitt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848100" cy="2047875"/>
                    </a:xfrm>
                    <a:prstGeom prst="rect">
                      <a:avLst/>
                    </a:prstGeom>
                    <a:noFill/>
                    <a:ln>
                      <a:noFill/>
                    </a:ln>
                  </pic:spPr>
                </pic:pic>
              </a:graphicData>
            </a:graphic>
          </wp:inline>
        </w:drawing>
      </w: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Geben Sie jeweils die Strukturformel des dem Baustein A, B bzw. C zugrunde-liegenden Monomers an.</w:t>
      </w: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Formulieren Sie mögliche Reaktionsgleichungen für die Bildung der Monomere von B und C aus dem Monomer von A. Geben Sie jeweils den Reaktionstyp an.</w:t>
      </w: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Erläutern Sie, durch welche Reaktion diese Monomere zu einem SAP verknüpft werden können.</w:t>
      </w: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Beschreiben Sie, wie sich der Vernetzungsgrad bei der Synthese steuern lässt.</w:t>
      </w:r>
    </w:p>
    <w:p w:rsidR="00795CA4" w:rsidRDefault="00795CA4">
      <w:pPr>
        <w:tabs>
          <w:tab w:val="left" w:pos="567"/>
          <w:tab w:val="left" w:pos="851"/>
          <w:tab w:val="left" w:pos="8222"/>
          <w:tab w:val="left" w:pos="9072"/>
        </w:tabs>
        <w:ind w:left="851" w:hanging="851"/>
        <w:jc w:val="both"/>
        <w:rPr>
          <w:sz w:val="24"/>
        </w:rPr>
      </w:pPr>
      <w:r>
        <w:rPr>
          <w:sz w:val="24"/>
        </w:rPr>
        <w:tab/>
      </w:r>
      <w:r>
        <w:rPr>
          <w:sz w:val="24"/>
        </w:rPr>
        <w:tab/>
      </w:r>
      <w:r>
        <w:rPr>
          <w:sz w:val="24"/>
        </w:rPr>
        <w:tab/>
        <w:t xml:space="preserve">  </w:t>
      </w:r>
      <w:r>
        <w:rPr>
          <w:b/>
          <w:bCs/>
          <w:sz w:val="24"/>
        </w:rPr>
        <w:t>7 VP</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567" w:hanging="567"/>
        <w:jc w:val="both"/>
        <w:rPr>
          <w:sz w:val="24"/>
        </w:rPr>
      </w:pPr>
      <w:r>
        <w:rPr>
          <w:sz w:val="24"/>
        </w:rPr>
        <w:t>2</w:t>
      </w:r>
      <w:r>
        <w:rPr>
          <w:sz w:val="24"/>
        </w:rPr>
        <w:tab/>
        <w:t>In einer Informationsbroschüre über Babywindeln wird die Funktionsweise von Superabsorbierenden Polymeren wie folgt beschrieben:</w:t>
      </w:r>
    </w:p>
    <w:p w:rsidR="00795CA4" w:rsidRDefault="00795CA4">
      <w:pPr>
        <w:pStyle w:val="Textkrper-Einzug3"/>
        <w:tabs>
          <w:tab w:val="left" w:pos="851"/>
        </w:tabs>
        <w:rPr>
          <w:i/>
          <w:iCs/>
        </w:rPr>
      </w:pPr>
      <w:r>
        <w:tab/>
      </w:r>
      <w:r>
        <w:rPr>
          <w:i/>
          <w:iCs/>
        </w:rPr>
        <w:t>„SAP sind aufgrund ihres hydrophilen Gerüsts in der Lage, wässrige Lösungen aufzunehmen. Dabei quellen sie unter starker Volumenzunahme auf (s. Abb.). Die Wassermoleküle werden dabei so fest eingebunden, dass sich das gebildete Gel trocken anfühlt.“</w:t>
      </w:r>
    </w:p>
    <w:p w:rsidR="00795CA4" w:rsidRDefault="00795CA4">
      <w:pPr>
        <w:pStyle w:val="Textkrper-Einzug3"/>
        <w:tabs>
          <w:tab w:val="left" w:pos="851"/>
        </w:tabs>
        <w:rPr>
          <w:i/>
          <w:iCs/>
        </w:rPr>
      </w:pPr>
    </w:p>
    <w:p w:rsidR="00795CA4" w:rsidRDefault="00795CA4">
      <w:pPr>
        <w:tabs>
          <w:tab w:val="left" w:pos="567"/>
          <w:tab w:val="left" w:pos="851"/>
          <w:tab w:val="left" w:pos="8222"/>
          <w:tab w:val="left" w:pos="9072"/>
        </w:tabs>
        <w:ind w:left="567" w:hanging="567"/>
        <w:jc w:val="both"/>
        <w:rPr>
          <w:sz w:val="24"/>
        </w:rPr>
      </w:pPr>
      <w:r>
        <w:rPr>
          <w:sz w:val="24"/>
        </w:rPr>
        <w:tab/>
        <w:t xml:space="preserve">                            </w:t>
      </w:r>
      <w:r w:rsidR="00E84EDA">
        <w:rPr>
          <w:noProof/>
          <w:sz w:val="24"/>
        </w:rPr>
        <w:drawing>
          <wp:inline distT="0" distB="0" distL="0" distR="0">
            <wp:extent cx="3419475" cy="1847850"/>
            <wp:effectExtent l="0" t="0" r="0" b="0"/>
            <wp:docPr id="7" name="Bild 7" descr="A 3 B 1_Ausschnit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 3 B 1_Ausschnitt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19475" cy="1847850"/>
                    </a:xfrm>
                    <a:prstGeom prst="rect">
                      <a:avLst/>
                    </a:prstGeom>
                    <a:noFill/>
                    <a:ln>
                      <a:noFill/>
                    </a:ln>
                  </pic:spPr>
                </pic:pic>
              </a:graphicData>
            </a:graphic>
          </wp:inline>
        </w:drawing>
      </w: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851" w:hanging="851"/>
        <w:jc w:val="both"/>
        <w:rPr>
          <w:sz w:val="24"/>
        </w:rPr>
      </w:pPr>
      <w:r>
        <w:rPr>
          <w:sz w:val="24"/>
        </w:rPr>
        <w:lastRenderedPageBreak/>
        <w:tab/>
      </w:r>
      <w:r>
        <w:rPr>
          <w:sz w:val="24"/>
        </w:rPr>
        <w:sym w:font="Symbol" w:char="F0B7"/>
      </w:r>
      <w:r>
        <w:rPr>
          <w:sz w:val="24"/>
        </w:rPr>
        <w:tab/>
        <w:t>Erläutern Sie, wie in dieses Gerüst Wasser eingelagert werden kann. Interpretieren Sie hierzu die Abbildung in der Broschüre.</w:t>
      </w:r>
    </w:p>
    <w:p w:rsidR="00795CA4" w:rsidRDefault="00795CA4">
      <w:pPr>
        <w:tabs>
          <w:tab w:val="left" w:pos="567"/>
          <w:tab w:val="left" w:pos="851"/>
          <w:tab w:val="left" w:pos="8222"/>
          <w:tab w:val="left" w:pos="9072"/>
        </w:tabs>
        <w:ind w:left="851" w:hanging="851"/>
        <w:jc w:val="both"/>
        <w:rPr>
          <w:b/>
          <w:bCs/>
          <w:sz w:val="24"/>
        </w:rPr>
      </w:pPr>
      <w:r>
        <w:rPr>
          <w:sz w:val="24"/>
        </w:rPr>
        <w:tab/>
      </w:r>
      <w:r>
        <w:rPr>
          <w:sz w:val="24"/>
        </w:rPr>
        <w:sym w:font="Symbol" w:char="F0B7"/>
      </w:r>
      <w:r>
        <w:rPr>
          <w:sz w:val="24"/>
        </w:rPr>
        <w:tab/>
        <w:t>Beschreiben Sie, wie sich der Vernetzungsgrad eines Superabsorbers auf die Quell-fähigkeit dieses Kunststoffs auswirkt.</w:t>
      </w:r>
      <w:r>
        <w:rPr>
          <w:sz w:val="24"/>
        </w:rPr>
        <w:tab/>
        <w:t xml:space="preserve">  </w:t>
      </w:r>
      <w:r>
        <w:rPr>
          <w:b/>
          <w:bCs/>
          <w:sz w:val="24"/>
        </w:rPr>
        <w:t>4 VP</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851" w:hanging="851"/>
        <w:jc w:val="both"/>
        <w:rPr>
          <w:sz w:val="24"/>
        </w:rPr>
      </w:pPr>
    </w:p>
    <w:p w:rsidR="00795CA4" w:rsidRDefault="00795CA4">
      <w:pPr>
        <w:pStyle w:val="Textkrper-Einzug3"/>
        <w:tabs>
          <w:tab w:val="left" w:pos="851"/>
        </w:tabs>
      </w:pPr>
      <w:r>
        <w:t>3</w:t>
      </w:r>
      <w:r>
        <w:tab/>
        <w:t>Das Quellvermögen von SAP wird in Abhängigkeit vom pH-Wert wässriger Lösungen experimentell ermittelt. Die Ergebnisse sind in Abb. 1 dargestellt.</w:t>
      </w:r>
    </w:p>
    <w:p w:rsidR="00795CA4" w:rsidRDefault="00795CA4">
      <w:pPr>
        <w:pStyle w:val="Textkrper-Einzug3"/>
        <w:tabs>
          <w:tab w:val="left" w:pos="851"/>
        </w:tabs>
      </w:pPr>
    </w:p>
    <w:p w:rsidR="00795CA4" w:rsidRDefault="00795CA4">
      <w:pPr>
        <w:tabs>
          <w:tab w:val="left" w:pos="567"/>
          <w:tab w:val="left" w:pos="851"/>
          <w:tab w:val="left" w:pos="8222"/>
          <w:tab w:val="left" w:pos="9072"/>
        </w:tabs>
        <w:ind w:left="567" w:hanging="567"/>
        <w:jc w:val="both"/>
        <w:rPr>
          <w:sz w:val="24"/>
        </w:rPr>
      </w:pPr>
      <w:r>
        <w:rPr>
          <w:sz w:val="24"/>
        </w:rPr>
        <w:tab/>
        <w:t xml:space="preserve">Abbildung 1:   </w:t>
      </w:r>
      <w:r w:rsidR="00E84EDA">
        <w:rPr>
          <w:noProof/>
          <w:sz w:val="24"/>
        </w:rPr>
        <w:drawing>
          <wp:inline distT="0" distB="0" distL="0" distR="0">
            <wp:extent cx="2590800" cy="1628775"/>
            <wp:effectExtent l="0" t="0" r="0" b="0"/>
            <wp:docPr id="8" name="Bild 8" descr="A 3 B 2_Ausschnit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3 B 2_Ausschnitt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90800" cy="1628775"/>
                    </a:xfrm>
                    <a:prstGeom prst="rect">
                      <a:avLst/>
                    </a:prstGeom>
                    <a:noFill/>
                    <a:ln>
                      <a:noFill/>
                    </a:ln>
                  </pic:spPr>
                </pic:pic>
              </a:graphicData>
            </a:graphic>
          </wp:inline>
        </w:drawing>
      </w: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Beschreiben Sie eine experimentelle Vorgehensweise, mit der die im Diagramm dargestellten Messwerte erfasst werden können.</w:t>
      </w:r>
    </w:p>
    <w:p w:rsidR="00795CA4" w:rsidRDefault="00795CA4">
      <w:pPr>
        <w:tabs>
          <w:tab w:val="left" w:pos="567"/>
          <w:tab w:val="left" w:pos="851"/>
          <w:tab w:val="left" w:pos="8222"/>
          <w:tab w:val="left" w:pos="9072"/>
        </w:tabs>
        <w:ind w:left="851" w:hanging="851"/>
        <w:jc w:val="both"/>
        <w:rPr>
          <w:b/>
          <w:bCs/>
          <w:sz w:val="24"/>
        </w:rPr>
      </w:pPr>
      <w:r>
        <w:rPr>
          <w:sz w:val="24"/>
        </w:rPr>
        <w:tab/>
      </w:r>
      <w:r>
        <w:rPr>
          <w:sz w:val="24"/>
        </w:rPr>
        <w:sym w:font="Symbol" w:char="F0B7"/>
      </w:r>
      <w:r>
        <w:rPr>
          <w:sz w:val="24"/>
        </w:rPr>
        <w:tab/>
        <w:t>Interpretieren Sie das Diagramm.</w:t>
      </w:r>
      <w:r>
        <w:rPr>
          <w:sz w:val="24"/>
        </w:rPr>
        <w:tab/>
        <w:t xml:space="preserve">  </w:t>
      </w:r>
      <w:r>
        <w:rPr>
          <w:b/>
          <w:bCs/>
          <w:sz w:val="24"/>
        </w:rPr>
        <w:t>4 VP</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851" w:hanging="851"/>
        <w:jc w:val="both"/>
        <w:rPr>
          <w:sz w:val="24"/>
        </w:rPr>
      </w:pPr>
    </w:p>
    <w:p w:rsidR="00795CA4" w:rsidRDefault="00795CA4">
      <w:pPr>
        <w:pStyle w:val="Textkrper-Einzug3"/>
        <w:tabs>
          <w:tab w:val="left" w:pos="851"/>
        </w:tabs>
      </w:pPr>
      <w:r>
        <w:t>4</w:t>
      </w:r>
      <w:r>
        <w:tab/>
        <w:t>Mit Wasser gequollene SAP können auch als Elektrolyte verwendet werden. Elektrolysiert man entsprechend Abb. 2, lassen sich folgende Beobachtungen machen:</w:t>
      </w:r>
    </w:p>
    <w:p w:rsidR="00795CA4" w:rsidRDefault="00795CA4">
      <w:pPr>
        <w:tabs>
          <w:tab w:val="left" w:pos="567"/>
          <w:tab w:val="left" w:pos="851"/>
          <w:tab w:val="left" w:pos="8222"/>
          <w:tab w:val="left" w:pos="9072"/>
        </w:tabs>
        <w:ind w:left="567" w:hanging="567"/>
        <w:jc w:val="both"/>
        <w:rPr>
          <w:sz w:val="24"/>
        </w:rPr>
      </w:pPr>
    </w:p>
    <w:p w:rsidR="00795CA4" w:rsidRDefault="00795CA4">
      <w:pPr>
        <w:numPr>
          <w:ilvl w:val="0"/>
          <w:numId w:val="4"/>
        </w:numPr>
        <w:tabs>
          <w:tab w:val="left" w:pos="567"/>
          <w:tab w:val="left" w:pos="851"/>
          <w:tab w:val="left" w:pos="8222"/>
          <w:tab w:val="left" w:pos="9072"/>
        </w:tabs>
        <w:jc w:val="both"/>
        <w:rPr>
          <w:sz w:val="24"/>
        </w:rPr>
      </w:pPr>
      <w:r>
        <w:rPr>
          <w:sz w:val="24"/>
        </w:rPr>
        <w:t>Der Universalindikator verfärbt sich an der Anode rot und an der Kathode blau.</w:t>
      </w:r>
    </w:p>
    <w:p w:rsidR="00795CA4" w:rsidRDefault="00795CA4">
      <w:pPr>
        <w:numPr>
          <w:ilvl w:val="0"/>
          <w:numId w:val="4"/>
        </w:numPr>
        <w:tabs>
          <w:tab w:val="left" w:pos="567"/>
          <w:tab w:val="left" w:pos="851"/>
          <w:tab w:val="left" w:pos="8222"/>
          <w:tab w:val="left" w:pos="9072"/>
        </w:tabs>
        <w:jc w:val="both"/>
        <w:rPr>
          <w:sz w:val="24"/>
        </w:rPr>
      </w:pPr>
      <w:r>
        <w:rPr>
          <w:sz w:val="24"/>
        </w:rPr>
        <w:t>An den Elektroden ist jeweils eine Gasentwicklung zu beobachten.</w:t>
      </w:r>
    </w:p>
    <w:p w:rsidR="00795CA4" w:rsidRDefault="00795CA4">
      <w:pPr>
        <w:tabs>
          <w:tab w:val="left" w:pos="567"/>
          <w:tab w:val="left" w:pos="851"/>
          <w:tab w:val="left" w:pos="8222"/>
          <w:tab w:val="left" w:pos="9072"/>
        </w:tabs>
        <w:ind w:left="570"/>
        <w:jc w:val="both"/>
        <w:rPr>
          <w:sz w:val="24"/>
        </w:rPr>
      </w:pP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Erläutern Sie die spezifische Verfärbung des Universalindikators und die Gasbildung an Kathode bzw. Anode. Verwenden Sie hierzu auch Reaktionsgleichungen.</w:t>
      </w: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Beschreiben Sie, wie die sich bildenden Gase experimentell nachgewiesen werden können.</w:t>
      </w:r>
      <w:r>
        <w:rPr>
          <w:sz w:val="24"/>
        </w:rPr>
        <w:tab/>
        <w:t xml:space="preserve">  </w:t>
      </w:r>
      <w:r>
        <w:rPr>
          <w:b/>
          <w:bCs/>
          <w:sz w:val="24"/>
        </w:rPr>
        <w:t>5 VP</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851" w:hanging="851"/>
        <w:jc w:val="both"/>
        <w:rPr>
          <w:sz w:val="24"/>
        </w:rPr>
      </w:pPr>
      <w:r>
        <w:rPr>
          <w:sz w:val="24"/>
        </w:rPr>
        <w:tab/>
      </w:r>
      <w:r>
        <w:rPr>
          <w:sz w:val="24"/>
        </w:rPr>
        <w:tab/>
        <w:t xml:space="preserve">Abbildung 2:     </w:t>
      </w:r>
      <w:r w:rsidR="00E84EDA">
        <w:rPr>
          <w:noProof/>
          <w:sz w:val="24"/>
        </w:rPr>
        <w:drawing>
          <wp:inline distT="0" distB="0" distL="0" distR="0">
            <wp:extent cx="3333750" cy="1971675"/>
            <wp:effectExtent l="0" t="0" r="0" b="0"/>
            <wp:docPr id="9" name="Bild 9" descr="A 3 B 2_Ausschnit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3 B 2_Ausschnitt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33750" cy="1971675"/>
                    </a:xfrm>
                    <a:prstGeom prst="rect">
                      <a:avLst/>
                    </a:prstGeom>
                    <a:noFill/>
                    <a:ln>
                      <a:noFill/>
                    </a:ln>
                  </pic:spPr>
                </pic:pic>
              </a:graphicData>
            </a:graphic>
          </wp:inline>
        </w:drawing>
      </w:r>
    </w:p>
    <w:p w:rsidR="00795CA4" w:rsidRDefault="00795CA4">
      <w:pPr>
        <w:tabs>
          <w:tab w:val="left" w:pos="567"/>
          <w:tab w:val="left" w:pos="851"/>
          <w:tab w:val="left" w:pos="8222"/>
          <w:tab w:val="left" w:pos="9072"/>
        </w:tabs>
        <w:ind w:left="851" w:hanging="851"/>
        <w:jc w:val="both"/>
        <w:rPr>
          <w:b/>
          <w:bCs/>
          <w:sz w:val="24"/>
        </w:rPr>
      </w:pPr>
      <w:r>
        <w:rPr>
          <w:sz w:val="24"/>
        </w:rPr>
        <w:tab/>
      </w:r>
      <w:r>
        <w:rPr>
          <w:sz w:val="24"/>
        </w:rPr>
        <w:tab/>
      </w:r>
      <w:r>
        <w:rPr>
          <w:sz w:val="24"/>
        </w:rPr>
        <w:tab/>
      </w:r>
      <w:r>
        <w:rPr>
          <w:b/>
          <w:bCs/>
          <w:sz w:val="24"/>
        </w:rPr>
        <w:t>_____</w:t>
      </w:r>
    </w:p>
    <w:p w:rsidR="00795CA4" w:rsidRDefault="00795CA4">
      <w:pPr>
        <w:tabs>
          <w:tab w:val="left" w:pos="567"/>
          <w:tab w:val="left" w:pos="851"/>
          <w:tab w:val="left" w:pos="8222"/>
          <w:tab w:val="left" w:pos="9072"/>
        </w:tabs>
        <w:ind w:left="851" w:hanging="851"/>
        <w:jc w:val="both"/>
        <w:rPr>
          <w:b/>
          <w:bCs/>
          <w:sz w:val="24"/>
        </w:rPr>
      </w:pPr>
      <w:r>
        <w:rPr>
          <w:sz w:val="24"/>
        </w:rPr>
        <w:tab/>
      </w:r>
      <w:r>
        <w:rPr>
          <w:sz w:val="24"/>
        </w:rPr>
        <w:tab/>
      </w:r>
      <w:r>
        <w:rPr>
          <w:sz w:val="24"/>
        </w:rPr>
        <w:tab/>
      </w:r>
      <w:r>
        <w:rPr>
          <w:b/>
          <w:bCs/>
          <w:sz w:val="24"/>
        </w:rPr>
        <w:t>20 VP</w:t>
      </w:r>
    </w:p>
    <w:p w:rsidR="00795CA4" w:rsidRDefault="00795CA4">
      <w:pPr>
        <w:tabs>
          <w:tab w:val="left" w:pos="567"/>
          <w:tab w:val="left" w:pos="851"/>
          <w:tab w:val="left" w:pos="8222"/>
          <w:tab w:val="left" w:pos="9072"/>
        </w:tabs>
        <w:ind w:left="851" w:hanging="851"/>
        <w:jc w:val="both"/>
        <w:rPr>
          <w:sz w:val="24"/>
        </w:rPr>
        <w:sectPr w:rsidR="00795CA4">
          <w:headerReference w:type="default" r:id="rId16"/>
          <w:pgSz w:w="11906" w:h="16838"/>
          <w:pgMar w:top="1701" w:right="1418" w:bottom="1134" w:left="1418" w:header="567" w:footer="567" w:gutter="0"/>
          <w:cols w:space="720"/>
        </w:sectPr>
      </w:pPr>
    </w:p>
    <w:p w:rsidR="00795CA4" w:rsidRDefault="00795CA4">
      <w:pPr>
        <w:pStyle w:val="berschrift2"/>
        <w:tabs>
          <w:tab w:val="clear" w:pos="3686"/>
          <w:tab w:val="clear" w:pos="5670"/>
          <w:tab w:val="left" w:pos="9072"/>
        </w:tabs>
        <w:rPr>
          <w:b/>
          <w:bCs/>
          <w:sz w:val="28"/>
          <w:u w:val="single"/>
        </w:rPr>
      </w:pPr>
      <w:r>
        <w:rPr>
          <w:b/>
          <w:bCs/>
          <w:sz w:val="28"/>
          <w:u w:val="single"/>
        </w:rPr>
        <w:lastRenderedPageBreak/>
        <w:t>Aufgabe 4</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jc w:val="both"/>
        <w:rPr>
          <w:sz w:val="24"/>
        </w:rPr>
      </w:pPr>
      <w:r>
        <w:rPr>
          <w:sz w:val="24"/>
        </w:rPr>
        <w:t>Um den Kraftstoffverbrauch zu senken und die Umweltverträglichkeit moderner Kraftfahrzeuge zu verbessern, haben die Autohersteller verschiedene Antriebssysteme entwickelt. Der Trend geht heute zum Elektroantrieb, wobei es unterschiedliche Möglichkeiten gibt, die dazu erforderliche Energie bereitzustellen und zu speichern.</w:t>
      </w:r>
    </w:p>
    <w:p w:rsidR="00795CA4" w:rsidRDefault="00795CA4">
      <w:pPr>
        <w:tabs>
          <w:tab w:val="left" w:pos="567"/>
          <w:tab w:val="left" w:pos="851"/>
          <w:tab w:val="left" w:pos="8222"/>
          <w:tab w:val="left" w:pos="9072"/>
        </w:tabs>
        <w:jc w:val="both"/>
        <w:rPr>
          <w:sz w:val="24"/>
        </w:rPr>
      </w:pPr>
    </w:p>
    <w:p w:rsidR="00795CA4" w:rsidRDefault="00795CA4">
      <w:pPr>
        <w:pStyle w:val="Textkrper-Einzug3"/>
        <w:tabs>
          <w:tab w:val="left" w:pos="851"/>
        </w:tabs>
      </w:pPr>
      <w:r>
        <w:t>1</w:t>
      </w:r>
      <w:r>
        <w:tab/>
        <w:t>Ein solches modernes Antriebssystem wird im Hybridauto eingesetzt: ein her-kömmlicher Benzinmotor wird mit einem Elektromotor kombiniert. Je nach Fahrsituation kommen diese Motoren einzeln oder gekoppelt zum Einsatz.</w:t>
      </w:r>
    </w:p>
    <w:p w:rsidR="00795CA4" w:rsidRDefault="00795CA4">
      <w:pPr>
        <w:pStyle w:val="Textkrper-Einzug3"/>
        <w:tabs>
          <w:tab w:val="left" w:pos="851"/>
        </w:tabs>
      </w:pPr>
      <w:r>
        <w:tab/>
        <w:t>Als Energiespeicher für den Elektromotor werden Nickel-Metallhydrid-Akkumulatoren (NiMH-Akku) verwendet, die bei Benzinbetrieb vom Generator des Fahrzeugs aufgeladen werden können.</w:t>
      </w:r>
    </w:p>
    <w:p w:rsidR="00795CA4" w:rsidRDefault="00795CA4">
      <w:pPr>
        <w:tabs>
          <w:tab w:val="left" w:pos="567"/>
          <w:tab w:val="left" w:pos="851"/>
          <w:tab w:val="left" w:pos="8222"/>
          <w:tab w:val="left" w:pos="9072"/>
        </w:tabs>
        <w:ind w:left="567" w:hanging="567"/>
        <w:jc w:val="both"/>
        <w:rPr>
          <w:sz w:val="24"/>
        </w:rPr>
      </w:pPr>
      <w:r>
        <w:rPr>
          <w:sz w:val="24"/>
        </w:rPr>
        <w:tab/>
        <w:t>Als Elektroden des NiMH-Akkus dienen eine so genannte „Nickelelektrode“ und eine „Metallhydrid-Elektrode“. Als Elektrolyt wird eine alkalische Lösung verwendet. Beim Ladevorgang entstehen aus Ni</w:t>
      </w:r>
      <w:r>
        <w:rPr>
          <w:sz w:val="24"/>
          <w:vertAlign w:val="superscript"/>
        </w:rPr>
        <w:t>2+</w:t>
      </w:r>
      <w:r>
        <w:rPr>
          <w:sz w:val="24"/>
        </w:rPr>
        <w:t>-Ionen an der Nickelelektrode Ni</w:t>
      </w:r>
      <w:r>
        <w:rPr>
          <w:sz w:val="24"/>
          <w:vertAlign w:val="superscript"/>
        </w:rPr>
        <w:t>3+</w:t>
      </w:r>
      <w:r>
        <w:rPr>
          <w:sz w:val="24"/>
        </w:rPr>
        <w:t>-Ionen. An der Metallhydrid-Elektrode wird bei pH = 14 aus Wasser u.a. Wasserstoff gebildet, der vom Elektrodenmaterial (Metall-Legierung) aufgenommen und gespeichert wird.</w:t>
      </w: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Formulieren Sie die beim Ladevorgang des NiMH-Akkus ablaufenden Elektroden-reaktionen und vergleichen Sie diese mit den Vorgängen, die beim Entladen ablaufen.</w:t>
      </w:r>
    </w:p>
    <w:p w:rsidR="00795CA4" w:rsidRDefault="00795CA4">
      <w:pPr>
        <w:tabs>
          <w:tab w:val="left" w:pos="567"/>
          <w:tab w:val="left" w:pos="851"/>
          <w:tab w:val="left" w:pos="8222"/>
          <w:tab w:val="left" w:pos="9072"/>
        </w:tabs>
        <w:ind w:left="851" w:hanging="851"/>
        <w:jc w:val="both"/>
        <w:rPr>
          <w:sz w:val="24"/>
        </w:rPr>
      </w:pPr>
      <w:r>
        <w:rPr>
          <w:sz w:val="24"/>
        </w:rPr>
        <w:tab/>
      </w:r>
      <w:r>
        <w:rPr>
          <w:sz w:val="24"/>
        </w:rPr>
        <w:tab/>
        <w:t>Geben Sie die Polung des Akkus an.</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Berechnen Sie die Spannung eines NiMH-Akkus unter Standardbedingungen.</w:t>
      </w:r>
    </w:p>
    <w:p w:rsidR="00795CA4" w:rsidRDefault="00795CA4">
      <w:pPr>
        <w:tabs>
          <w:tab w:val="left" w:pos="567"/>
          <w:tab w:val="left" w:pos="851"/>
          <w:tab w:val="left" w:pos="8222"/>
          <w:tab w:val="left" w:pos="9072"/>
        </w:tabs>
        <w:ind w:left="851" w:hanging="851"/>
        <w:jc w:val="both"/>
        <w:rPr>
          <w:sz w:val="24"/>
        </w:rPr>
      </w:pPr>
      <w:r>
        <w:rPr>
          <w:sz w:val="24"/>
        </w:rPr>
        <w:tab/>
      </w:r>
      <w:r>
        <w:rPr>
          <w:sz w:val="24"/>
        </w:rPr>
        <w:tab/>
        <w:t xml:space="preserve">Dabei betrage das Potenzial </w:t>
      </w:r>
      <w:r>
        <w:rPr>
          <w:i/>
          <w:iCs/>
          <w:sz w:val="24"/>
        </w:rPr>
        <w:t>E</w:t>
      </w:r>
      <w:r>
        <w:rPr>
          <w:sz w:val="24"/>
        </w:rPr>
        <w:t>(Ni</w:t>
      </w:r>
      <w:r>
        <w:rPr>
          <w:sz w:val="24"/>
          <w:vertAlign w:val="superscript"/>
        </w:rPr>
        <w:t>2+</w:t>
      </w:r>
      <w:r>
        <w:rPr>
          <w:sz w:val="24"/>
        </w:rPr>
        <w:t>/Ni</w:t>
      </w:r>
      <w:r>
        <w:rPr>
          <w:sz w:val="24"/>
          <w:vertAlign w:val="superscript"/>
        </w:rPr>
        <w:t>3+</w:t>
      </w:r>
      <w:r>
        <w:rPr>
          <w:sz w:val="24"/>
        </w:rPr>
        <w:t>) = +0,49 V.</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Die Spannung eines handelsüblichen NiMH-Akkus beträgt 1,2 V. Erklären Sie, wie diese Spannung durch die Änderung der Konzentration der Ni</w:t>
      </w:r>
      <w:r>
        <w:rPr>
          <w:sz w:val="24"/>
          <w:vertAlign w:val="superscript"/>
        </w:rPr>
        <w:t>2+</w:t>
      </w:r>
      <w:r>
        <w:rPr>
          <w:sz w:val="24"/>
        </w:rPr>
        <w:t>-Ionen gegenüber der Konzentration der Ni</w:t>
      </w:r>
      <w:r>
        <w:rPr>
          <w:sz w:val="24"/>
          <w:vertAlign w:val="superscript"/>
        </w:rPr>
        <w:t>3+</w:t>
      </w:r>
      <w:r>
        <w:rPr>
          <w:sz w:val="24"/>
        </w:rPr>
        <w:t>-Ionen erreicht werden könnte.</w:t>
      </w:r>
      <w:r>
        <w:rPr>
          <w:sz w:val="24"/>
        </w:rPr>
        <w:tab/>
        <w:t xml:space="preserve">  </w:t>
      </w:r>
      <w:r>
        <w:rPr>
          <w:b/>
          <w:bCs/>
          <w:sz w:val="24"/>
        </w:rPr>
        <w:t>6 VP</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851" w:hanging="851"/>
        <w:jc w:val="both"/>
        <w:rPr>
          <w:sz w:val="24"/>
        </w:rPr>
      </w:pPr>
    </w:p>
    <w:p w:rsidR="00795CA4" w:rsidRDefault="00795CA4">
      <w:pPr>
        <w:pStyle w:val="Textkrper-Einzug3"/>
        <w:tabs>
          <w:tab w:val="left" w:pos="851"/>
        </w:tabs>
      </w:pPr>
      <w:r>
        <w:t>2</w:t>
      </w:r>
      <w:r>
        <w:tab/>
        <w:t>Fahrzeuge mit Hybridantrieb fahren mit deutlich vermindertem Benzinverbrauch. So kommt bei einem bestimmten PKW-Typ das Hybridmodell mit 4,8 Liter pro 100 km aus, während das ausschließlich mit dem Verbrennungsmotor angetriebene Modell     7,2 Liter pro 100 km benötigt.</w:t>
      </w: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851" w:hanging="851"/>
        <w:jc w:val="both"/>
        <w:rPr>
          <w:b/>
          <w:bCs/>
          <w:sz w:val="24"/>
        </w:rPr>
      </w:pPr>
      <w:r>
        <w:rPr>
          <w:sz w:val="24"/>
        </w:rPr>
        <w:tab/>
      </w:r>
      <w:r>
        <w:rPr>
          <w:sz w:val="24"/>
        </w:rPr>
        <w:sym w:font="Symbol" w:char="F0B7"/>
      </w:r>
      <w:r>
        <w:rPr>
          <w:sz w:val="24"/>
        </w:rPr>
        <w:tab/>
        <w:t xml:space="preserve">Berechnen Sie die Masse des Kohlenstoffdioxids, die man mit dem Hybridfahrzeug gegenüber dem reinen Benzinmodell bei einer Jahresfahrleistung von 15000 km jedes Jahr einspart. Gehen Sie zur Vereinfachung von einer vollständigen Verbrennung von Octan (Dichte </w:t>
      </w:r>
      <w:r>
        <w:rPr>
          <w:i/>
          <w:iCs/>
          <w:sz w:val="24"/>
        </w:rPr>
        <w:sym w:font="Symbol" w:char="F072"/>
      </w:r>
      <w:r>
        <w:rPr>
          <w:sz w:val="24"/>
        </w:rPr>
        <w:t xml:space="preserve"> = 0,703 kg·L</w:t>
      </w:r>
      <w:r>
        <w:rPr>
          <w:sz w:val="24"/>
          <w:vertAlign w:val="superscript"/>
        </w:rPr>
        <w:t>-1</w:t>
      </w:r>
      <w:r>
        <w:rPr>
          <w:sz w:val="24"/>
        </w:rPr>
        <w:t>) aus.</w:t>
      </w:r>
      <w:r>
        <w:rPr>
          <w:sz w:val="24"/>
        </w:rPr>
        <w:tab/>
        <w:t xml:space="preserve">  </w:t>
      </w:r>
      <w:r>
        <w:rPr>
          <w:b/>
          <w:bCs/>
          <w:sz w:val="24"/>
        </w:rPr>
        <w:t>4 VP</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851" w:hanging="851"/>
        <w:jc w:val="both"/>
        <w:rPr>
          <w:sz w:val="24"/>
        </w:rPr>
      </w:pPr>
    </w:p>
    <w:p w:rsidR="00795CA4" w:rsidRDefault="00795CA4">
      <w:pPr>
        <w:pStyle w:val="Textkrper-Einzug3"/>
        <w:tabs>
          <w:tab w:val="left" w:pos="851"/>
        </w:tabs>
      </w:pPr>
      <w:r>
        <w:t>3</w:t>
      </w:r>
      <w:r>
        <w:tab/>
        <w:t xml:space="preserve">Der direkte Elektroantrieb ohne Speicherung elektrischer Energie gelingt in Fahrzeugen durch die Kombination eines Elektromotors mit einer Brennstoffzelle. Als Brennstoff dient meist Wasserstoff, der allerdings beim Tanken und beim Mitführen in einem Tank Probleme mit sich bringt. Einen Ausweg bietet die Möglichkeit, den Wasserstoff erst im so genannten Reformer, der im Fahrzeug mitgeführt wird, zu erzeugen. In ihm wird der als Flüssigkeit getankte Treibstoff Methanol im gasförmigen Zustand mit Wasserdampf </w:t>
      </w:r>
      <w:r>
        <w:lastRenderedPageBreak/>
        <w:t>umgesetzt. Dabei entstehen der für den Betrieb der Brennstoffzelle notwendige Wasserstoff sowie Kohlenstoffdioxid.</w:t>
      </w: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Formulieren Sie eine Reaktionsgleichung zur Erzeugung von Wasserstoff im Reformer.</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Erläutern Sie ein experimentelles Vorgehen zur Abtrennung des im Gasgemisch enthaltenen Kohlenstoffdioxids. Formulieren Sie dazu gegebenenfalls eine Reaktionsgleichung.</w:t>
      </w:r>
    </w:p>
    <w:p w:rsidR="00795CA4" w:rsidRDefault="00795CA4">
      <w:pPr>
        <w:tabs>
          <w:tab w:val="left" w:pos="567"/>
          <w:tab w:val="left" w:pos="851"/>
          <w:tab w:val="left" w:pos="8222"/>
          <w:tab w:val="left" w:pos="9072"/>
        </w:tabs>
        <w:ind w:left="851" w:hanging="851"/>
        <w:jc w:val="both"/>
        <w:rPr>
          <w:sz w:val="24"/>
        </w:rPr>
      </w:pPr>
    </w:p>
    <w:p w:rsidR="00795CA4" w:rsidRDefault="00795CA4">
      <w:pPr>
        <w:pStyle w:val="Textkrper-Einzug3"/>
        <w:tabs>
          <w:tab w:val="left" w:pos="851"/>
        </w:tabs>
      </w:pPr>
      <w:r>
        <w:tab/>
        <w:t>Der im Reformer erzeugte Wasserstoff wird in einer Brennstoffzelle mit Luftsauerstoff umgesetzt.</w:t>
      </w:r>
    </w:p>
    <w:p w:rsidR="00795CA4" w:rsidRDefault="00795CA4">
      <w:pPr>
        <w:tabs>
          <w:tab w:val="left" w:pos="567"/>
          <w:tab w:val="left" w:pos="851"/>
          <w:tab w:val="left" w:pos="8222"/>
          <w:tab w:val="left" w:pos="9072"/>
        </w:tabs>
        <w:ind w:left="567" w:hanging="567"/>
        <w:jc w:val="both"/>
        <w:rPr>
          <w:sz w:val="24"/>
        </w:rPr>
      </w:pPr>
    </w:p>
    <w:p w:rsidR="00795CA4" w:rsidRDefault="00795CA4">
      <w:pPr>
        <w:tabs>
          <w:tab w:val="left" w:pos="567"/>
          <w:tab w:val="left" w:pos="851"/>
          <w:tab w:val="left" w:pos="8222"/>
          <w:tab w:val="left" w:pos="9072"/>
        </w:tabs>
        <w:ind w:left="851" w:hanging="851"/>
        <w:jc w:val="both"/>
        <w:rPr>
          <w:sz w:val="24"/>
        </w:rPr>
      </w:pPr>
      <w:r>
        <w:rPr>
          <w:sz w:val="24"/>
        </w:rPr>
        <w:tab/>
      </w:r>
      <w:r>
        <w:rPr>
          <w:sz w:val="24"/>
        </w:rPr>
        <w:sym w:font="Symbol" w:char="F0B7"/>
      </w:r>
      <w:r>
        <w:rPr>
          <w:sz w:val="24"/>
        </w:rPr>
        <w:tab/>
        <w:t>Fertigen Sie eine beschriftete Skizze der Brennstoffzelle an.</w:t>
      </w:r>
    </w:p>
    <w:p w:rsidR="00795CA4" w:rsidRDefault="00795CA4">
      <w:pPr>
        <w:tabs>
          <w:tab w:val="left" w:pos="567"/>
          <w:tab w:val="left" w:pos="851"/>
          <w:tab w:val="left" w:pos="8222"/>
          <w:tab w:val="left" w:pos="9072"/>
        </w:tabs>
        <w:ind w:left="851" w:hanging="851"/>
        <w:jc w:val="both"/>
        <w:rPr>
          <w:sz w:val="24"/>
        </w:rPr>
      </w:pPr>
      <w:r>
        <w:rPr>
          <w:sz w:val="24"/>
        </w:rPr>
        <w:tab/>
      </w:r>
      <w:r>
        <w:rPr>
          <w:sz w:val="24"/>
        </w:rPr>
        <w:tab/>
        <w:t>Formulieren Sie die Gleichungen für die Elektrodenreaktionen.</w:t>
      </w:r>
    </w:p>
    <w:p w:rsidR="00795CA4" w:rsidRDefault="00795CA4">
      <w:pPr>
        <w:tabs>
          <w:tab w:val="left" w:pos="567"/>
          <w:tab w:val="left" w:pos="851"/>
          <w:tab w:val="left" w:pos="8222"/>
          <w:tab w:val="left" w:pos="9072"/>
        </w:tabs>
        <w:ind w:left="851" w:hanging="851"/>
        <w:jc w:val="both"/>
        <w:rPr>
          <w:b/>
          <w:bCs/>
          <w:sz w:val="24"/>
        </w:rPr>
      </w:pPr>
      <w:r>
        <w:rPr>
          <w:sz w:val="24"/>
        </w:rPr>
        <w:tab/>
      </w:r>
      <w:r>
        <w:rPr>
          <w:sz w:val="24"/>
        </w:rPr>
        <w:tab/>
        <w:t>Ordnen Sie die Begriffe Oxidation und Reduktion zu und geben Sie die Polung der Zelle an.</w:t>
      </w:r>
      <w:r>
        <w:rPr>
          <w:sz w:val="24"/>
        </w:rPr>
        <w:tab/>
      </w:r>
      <w:r>
        <w:rPr>
          <w:b/>
          <w:bCs/>
          <w:sz w:val="24"/>
        </w:rPr>
        <w:t xml:space="preserve">  7 VP</w:t>
      </w:r>
    </w:p>
    <w:p w:rsidR="00795CA4" w:rsidRDefault="00795CA4">
      <w:pPr>
        <w:tabs>
          <w:tab w:val="left" w:pos="567"/>
          <w:tab w:val="left" w:pos="851"/>
          <w:tab w:val="left" w:pos="8222"/>
          <w:tab w:val="left" w:pos="9072"/>
        </w:tabs>
        <w:ind w:left="851" w:hanging="851"/>
        <w:jc w:val="both"/>
        <w:rPr>
          <w:sz w:val="24"/>
        </w:rPr>
      </w:pPr>
    </w:p>
    <w:p w:rsidR="00795CA4" w:rsidRDefault="00795CA4">
      <w:pPr>
        <w:tabs>
          <w:tab w:val="left" w:pos="567"/>
          <w:tab w:val="left" w:pos="851"/>
          <w:tab w:val="left" w:pos="8222"/>
          <w:tab w:val="left" w:pos="9072"/>
        </w:tabs>
        <w:ind w:left="851" w:hanging="851"/>
        <w:jc w:val="both"/>
        <w:rPr>
          <w:sz w:val="24"/>
        </w:rPr>
      </w:pPr>
    </w:p>
    <w:p w:rsidR="00795CA4" w:rsidRDefault="00795CA4">
      <w:pPr>
        <w:pStyle w:val="Textkrper-Einzug3"/>
        <w:tabs>
          <w:tab w:val="left" w:pos="851"/>
        </w:tabs>
      </w:pPr>
      <w:r>
        <w:t>4</w:t>
      </w:r>
      <w:r>
        <w:tab/>
        <w:t>Erläutern Sie vergleichend die Umweltverträglichkeit der in dieser Aufgabe angeführten Antriebssysteme für Kraftfahrzeuge:</w:t>
      </w:r>
    </w:p>
    <w:p w:rsidR="00795CA4" w:rsidRDefault="00795CA4">
      <w:pPr>
        <w:tabs>
          <w:tab w:val="left" w:pos="567"/>
          <w:tab w:val="left" w:pos="851"/>
          <w:tab w:val="left" w:pos="8222"/>
          <w:tab w:val="left" w:pos="9072"/>
        </w:tabs>
        <w:ind w:left="567" w:hanging="567"/>
        <w:jc w:val="both"/>
        <w:rPr>
          <w:sz w:val="24"/>
        </w:rPr>
      </w:pPr>
    </w:p>
    <w:p w:rsidR="00795CA4" w:rsidRDefault="00795CA4">
      <w:pPr>
        <w:numPr>
          <w:ilvl w:val="0"/>
          <w:numId w:val="4"/>
        </w:numPr>
        <w:tabs>
          <w:tab w:val="left" w:pos="567"/>
          <w:tab w:val="left" w:pos="851"/>
          <w:tab w:val="left" w:pos="8222"/>
          <w:tab w:val="left" w:pos="9072"/>
        </w:tabs>
        <w:jc w:val="both"/>
        <w:rPr>
          <w:sz w:val="24"/>
        </w:rPr>
      </w:pPr>
      <w:r>
        <w:rPr>
          <w:sz w:val="24"/>
        </w:rPr>
        <w:t>herkömmlicher Benzinmotor</w:t>
      </w:r>
    </w:p>
    <w:p w:rsidR="00795CA4" w:rsidRDefault="00795CA4">
      <w:pPr>
        <w:numPr>
          <w:ilvl w:val="0"/>
          <w:numId w:val="4"/>
        </w:numPr>
        <w:tabs>
          <w:tab w:val="left" w:pos="567"/>
          <w:tab w:val="left" w:pos="851"/>
          <w:tab w:val="left" w:pos="8222"/>
          <w:tab w:val="left" w:pos="9072"/>
        </w:tabs>
        <w:jc w:val="both"/>
        <w:rPr>
          <w:sz w:val="24"/>
        </w:rPr>
      </w:pPr>
      <w:r>
        <w:rPr>
          <w:sz w:val="24"/>
        </w:rPr>
        <w:t>Hybridantrieb</w:t>
      </w:r>
    </w:p>
    <w:p w:rsidR="00795CA4" w:rsidRDefault="00795CA4">
      <w:pPr>
        <w:numPr>
          <w:ilvl w:val="0"/>
          <w:numId w:val="4"/>
        </w:numPr>
        <w:tabs>
          <w:tab w:val="left" w:pos="567"/>
          <w:tab w:val="left" w:pos="851"/>
          <w:tab w:val="left" w:pos="8222"/>
          <w:tab w:val="left" w:pos="9072"/>
        </w:tabs>
        <w:jc w:val="both"/>
        <w:rPr>
          <w:sz w:val="24"/>
        </w:rPr>
      </w:pPr>
      <w:r>
        <w:rPr>
          <w:sz w:val="24"/>
        </w:rPr>
        <w:t>Brennstoffzelle mit vorgeschaltetem Reformer</w:t>
      </w:r>
    </w:p>
    <w:p w:rsidR="00795CA4" w:rsidRDefault="00795CA4">
      <w:pPr>
        <w:numPr>
          <w:ilvl w:val="0"/>
          <w:numId w:val="4"/>
        </w:numPr>
        <w:tabs>
          <w:tab w:val="left" w:pos="567"/>
          <w:tab w:val="left" w:pos="851"/>
          <w:tab w:val="left" w:pos="8222"/>
          <w:tab w:val="left" w:pos="9072"/>
        </w:tabs>
        <w:jc w:val="both"/>
        <w:rPr>
          <w:b/>
          <w:bCs/>
          <w:sz w:val="24"/>
        </w:rPr>
      </w:pPr>
      <w:r>
        <w:rPr>
          <w:sz w:val="24"/>
        </w:rPr>
        <w:t>Brennstoffzelle mit mitgeführtem Wasserstoff</w:t>
      </w:r>
      <w:r>
        <w:rPr>
          <w:sz w:val="24"/>
        </w:rPr>
        <w:tab/>
      </w:r>
      <w:r>
        <w:rPr>
          <w:b/>
          <w:bCs/>
          <w:sz w:val="24"/>
        </w:rPr>
        <w:t xml:space="preserve">  3 VP</w:t>
      </w:r>
    </w:p>
    <w:p w:rsidR="00795CA4" w:rsidRDefault="00795CA4">
      <w:pPr>
        <w:tabs>
          <w:tab w:val="left" w:pos="567"/>
          <w:tab w:val="left" w:pos="851"/>
          <w:tab w:val="left" w:pos="8222"/>
          <w:tab w:val="left" w:pos="9072"/>
        </w:tabs>
        <w:jc w:val="both"/>
        <w:rPr>
          <w:b/>
          <w:bCs/>
          <w:sz w:val="24"/>
        </w:rPr>
      </w:pPr>
      <w:r>
        <w:rPr>
          <w:sz w:val="24"/>
        </w:rPr>
        <w:tab/>
      </w:r>
      <w:r>
        <w:rPr>
          <w:sz w:val="24"/>
        </w:rPr>
        <w:tab/>
      </w:r>
      <w:r>
        <w:rPr>
          <w:sz w:val="24"/>
        </w:rPr>
        <w:tab/>
      </w:r>
      <w:r>
        <w:rPr>
          <w:b/>
          <w:bCs/>
          <w:sz w:val="24"/>
        </w:rPr>
        <w:t>_____</w:t>
      </w:r>
    </w:p>
    <w:p w:rsidR="00795CA4" w:rsidRDefault="00795CA4">
      <w:pPr>
        <w:tabs>
          <w:tab w:val="left" w:pos="567"/>
          <w:tab w:val="left" w:pos="851"/>
          <w:tab w:val="left" w:pos="8222"/>
          <w:tab w:val="left" w:pos="9072"/>
        </w:tabs>
        <w:jc w:val="both"/>
        <w:rPr>
          <w:b/>
          <w:bCs/>
          <w:sz w:val="24"/>
        </w:rPr>
      </w:pPr>
      <w:r>
        <w:rPr>
          <w:sz w:val="24"/>
        </w:rPr>
        <w:tab/>
      </w:r>
      <w:r>
        <w:rPr>
          <w:sz w:val="24"/>
        </w:rPr>
        <w:tab/>
      </w:r>
      <w:r>
        <w:rPr>
          <w:sz w:val="24"/>
        </w:rPr>
        <w:tab/>
      </w:r>
      <w:r>
        <w:rPr>
          <w:b/>
          <w:bCs/>
          <w:sz w:val="24"/>
        </w:rPr>
        <w:t>20 VP</w:t>
      </w:r>
    </w:p>
    <w:p w:rsidR="00795CA4" w:rsidRDefault="00795CA4">
      <w:pPr>
        <w:tabs>
          <w:tab w:val="left" w:pos="567"/>
          <w:tab w:val="left" w:pos="851"/>
          <w:tab w:val="left" w:pos="8222"/>
          <w:tab w:val="left" w:pos="9072"/>
        </w:tabs>
        <w:jc w:val="both"/>
        <w:rPr>
          <w:sz w:val="24"/>
        </w:rPr>
      </w:pPr>
    </w:p>
    <w:p w:rsidR="00795CA4" w:rsidRDefault="00795CA4">
      <w:pPr>
        <w:tabs>
          <w:tab w:val="left" w:pos="567"/>
          <w:tab w:val="left" w:pos="851"/>
          <w:tab w:val="left" w:pos="8222"/>
          <w:tab w:val="left" w:pos="9072"/>
        </w:tabs>
        <w:jc w:val="both"/>
        <w:rPr>
          <w:sz w:val="24"/>
        </w:rPr>
        <w:sectPr w:rsidR="00795CA4">
          <w:headerReference w:type="default" r:id="rId17"/>
          <w:pgSz w:w="11906" w:h="16838"/>
          <w:pgMar w:top="1701" w:right="1418" w:bottom="1134" w:left="1418" w:header="567" w:footer="567" w:gutter="0"/>
          <w:cols w:space="720"/>
        </w:sectPr>
      </w:pPr>
    </w:p>
    <w:p w:rsidR="00795CA4" w:rsidRDefault="00E84EDA">
      <w:pPr>
        <w:tabs>
          <w:tab w:val="left" w:pos="567"/>
          <w:tab w:val="left" w:pos="851"/>
          <w:tab w:val="left" w:pos="8222"/>
          <w:tab w:val="left" w:pos="9072"/>
        </w:tabs>
        <w:jc w:val="both"/>
        <w:rPr>
          <w:sz w:val="24"/>
        </w:rPr>
      </w:pPr>
      <w:r>
        <w:rPr>
          <w:noProof/>
          <w:sz w:val="24"/>
        </w:rPr>
        <w:lastRenderedPageBreak/>
        <w:drawing>
          <wp:inline distT="0" distB="0" distL="0" distR="0">
            <wp:extent cx="5486400" cy="7315200"/>
            <wp:effectExtent l="0" t="0" r="0" b="0"/>
            <wp:docPr id="12" name="Bild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7315200"/>
                    </a:xfrm>
                    <a:prstGeom prst="rect">
                      <a:avLst/>
                    </a:prstGeom>
                    <a:noFill/>
                    <a:ln>
                      <a:noFill/>
                    </a:ln>
                  </pic:spPr>
                </pic:pic>
              </a:graphicData>
            </a:graphic>
          </wp:inline>
        </w:drawing>
      </w:r>
    </w:p>
    <w:p w:rsidR="00795CA4" w:rsidRDefault="00795CA4">
      <w:pPr>
        <w:tabs>
          <w:tab w:val="left" w:pos="567"/>
          <w:tab w:val="left" w:pos="851"/>
          <w:tab w:val="left" w:pos="8222"/>
          <w:tab w:val="left" w:pos="9072"/>
        </w:tabs>
        <w:jc w:val="both"/>
        <w:rPr>
          <w:sz w:val="24"/>
        </w:rPr>
      </w:pPr>
    </w:p>
    <w:p w:rsidR="00795CA4" w:rsidRDefault="00795CA4">
      <w:pPr>
        <w:tabs>
          <w:tab w:val="left" w:pos="567"/>
          <w:tab w:val="left" w:pos="851"/>
          <w:tab w:val="left" w:pos="8222"/>
          <w:tab w:val="left" w:pos="9072"/>
        </w:tabs>
        <w:jc w:val="both"/>
        <w:rPr>
          <w:sz w:val="24"/>
        </w:rPr>
        <w:sectPr w:rsidR="00795CA4">
          <w:headerReference w:type="default" r:id="rId19"/>
          <w:pgSz w:w="11906" w:h="16838"/>
          <w:pgMar w:top="1701" w:right="1418" w:bottom="1134" w:left="1418" w:header="567" w:footer="567" w:gutter="0"/>
          <w:cols w:space="720"/>
        </w:sectPr>
      </w:pPr>
    </w:p>
    <w:p w:rsidR="00795CA4" w:rsidRDefault="00795CA4">
      <w:pPr>
        <w:tabs>
          <w:tab w:val="left" w:pos="567"/>
          <w:tab w:val="left" w:pos="851"/>
          <w:tab w:val="left" w:pos="8222"/>
          <w:tab w:val="left" w:pos="9072"/>
        </w:tabs>
        <w:jc w:val="both"/>
        <w:rPr>
          <w:sz w:val="24"/>
        </w:rPr>
      </w:pPr>
    </w:p>
    <w:p w:rsidR="00795CA4" w:rsidRDefault="00795CA4">
      <w:pPr>
        <w:tabs>
          <w:tab w:val="left" w:pos="567"/>
          <w:tab w:val="left" w:pos="851"/>
          <w:tab w:val="left" w:pos="8222"/>
          <w:tab w:val="left" w:pos="9072"/>
        </w:tabs>
        <w:jc w:val="both"/>
        <w:rPr>
          <w:sz w:val="24"/>
        </w:rPr>
      </w:pPr>
    </w:p>
    <w:p w:rsidR="00795CA4" w:rsidRDefault="00E84EDA">
      <w:pPr>
        <w:tabs>
          <w:tab w:val="left" w:pos="567"/>
          <w:tab w:val="left" w:pos="851"/>
          <w:tab w:val="left" w:pos="8222"/>
          <w:tab w:val="left" w:pos="9072"/>
        </w:tabs>
        <w:jc w:val="both"/>
        <w:rPr>
          <w:sz w:val="24"/>
        </w:rPr>
        <w:sectPr w:rsidR="00795CA4">
          <w:headerReference w:type="default" r:id="rId20"/>
          <w:pgSz w:w="11906" w:h="16838"/>
          <w:pgMar w:top="1701" w:right="1418" w:bottom="1134" w:left="1418" w:header="567" w:footer="567" w:gutter="0"/>
          <w:cols w:space="720"/>
        </w:sectPr>
      </w:pPr>
      <w:r>
        <w:rPr>
          <w:noProof/>
          <w:sz w:val="24"/>
        </w:rPr>
        <w:drawing>
          <wp:inline distT="0" distB="0" distL="0" distR="0">
            <wp:extent cx="5248275" cy="6457950"/>
            <wp:effectExtent l="0" t="0" r="0" b="0"/>
            <wp:docPr id="14" name="Bild 1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48275" cy="6457950"/>
                    </a:xfrm>
                    <a:prstGeom prst="rect">
                      <a:avLst/>
                    </a:prstGeom>
                    <a:noFill/>
                    <a:ln>
                      <a:noFill/>
                    </a:ln>
                  </pic:spPr>
                </pic:pic>
              </a:graphicData>
            </a:graphic>
          </wp:inline>
        </w:drawing>
      </w:r>
    </w:p>
    <w:p w:rsidR="00795CA4" w:rsidRDefault="00795CA4">
      <w:pPr>
        <w:tabs>
          <w:tab w:val="left" w:pos="567"/>
          <w:tab w:val="left" w:pos="851"/>
          <w:tab w:val="left" w:pos="8222"/>
          <w:tab w:val="left" w:pos="9072"/>
        </w:tabs>
        <w:jc w:val="both"/>
        <w:rPr>
          <w:sz w:val="24"/>
        </w:rPr>
      </w:pPr>
    </w:p>
    <w:p w:rsidR="00795CA4" w:rsidRDefault="00E84EDA">
      <w:pPr>
        <w:tabs>
          <w:tab w:val="left" w:pos="567"/>
          <w:tab w:val="left" w:pos="851"/>
          <w:tab w:val="left" w:pos="8222"/>
          <w:tab w:val="left" w:pos="9072"/>
        </w:tabs>
        <w:jc w:val="both"/>
        <w:rPr>
          <w:sz w:val="24"/>
        </w:rPr>
      </w:pPr>
      <w:r>
        <w:rPr>
          <w:noProof/>
          <w:sz w:val="24"/>
        </w:rPr>
        <w:drawing>
          <wp:inline distT="0" distB="0" distL="0" distR="0">
            <wp:extent cx="5514975" cy="6610350"/>
            <wp:effectExtent l="0" t="0" r="0" b="0"/>
            <wp:docPr id="16" name="Bild 16"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514975" cy="6610350"/>
                    </a:xfrm>
                    <a:prstGeom prst="rect">
                      <a:avLst/>
                    </a:prstGeom>
                    <a:noFill/>
                    <a:ln>
                      <a:noFill/>
                    </a:ln>
                  </pic:spPr>
                </pic:pic>
              </a:graphicData>
            </a:graphic>
          </wp:inline>
        </w:drawing>
      </w:r>
    </w:p>
    <w:p w:rsidR="00795CA4" w:rsidRDefault="00795CA4">
      <w:pPr>
        <w:tabs>
          <w:tab w:val="left" w:pos="567"/>
          <w:tab w:val="left" w:pos="851"/>
          <w:tab w:val="left" w:pos="8222"/>
          <w:tab w:val="left" w:pos="9072"/>
        </w:tabs>
        <w:jc w:val="both"/>
        <w:rPr>
          <w:sz w:val="24"/>
        </w:rPr>
        <w:sectPr w:rsidR="00795CA4">
          <w:headerReference w:type="default" r:id="rId23"/>
          <w:pgSz w:w="11906" w:h="16838"/>
          <w:pgMar w:top="1701" w:right="1418" w:bottom="1134" w:left="1418" w:header="567" w:footer="567" w:gutter="0"/>
          <w:cols w:space="720"/>
        </w:sectPr>
      </w:pPr>
    </w:p>
    <w:p w:rsidR="00795CA4" w:rsidRDefault="00795CA4">
      <w:pPr>
        <w:tabs>
          <w:tab w:val="left" w:pos="567"/>
          <w:tab w:val="left" w:pos="851"/>
          <w:tab w:val="left" w:pos="8222"/>
          <w:tab w:val="left" w:pos="9072"/>
        </w:tabs>
        <w:jc w:val="both"/>
        <w:rPr>
          <w:sz w:val="24"/>
        </w:rPr>
      </w:pPr>
    </w:p>
    <w:p w:rsidR="00795CA4" w:rsidRDefault="00E84EDA">
      <w:pPr>
        <w:tabs>
          <w:tab w:val="left" w:pos="567"/>
          <w:tab w:val="left" w:pos="851"/>
          <w:tab w:val="left" w:pos="8222"/>
          <w:tab w:val="left" w:pos="9072"/>
        </w:tabs>
        <w:jc w:val="both"/>
        <w:rPr>
          <w:sz w:val="24"/>
        </w:rPr>
      </w:pPr>
      <w:r>
        <w:rPr>
          <w:noProof/>
          <w:sz w:val="24"/>
        </w:rPr>
        <w:drawing>
          <wp:inline distT="0" distB="0" distL="0" distR="0">
            <wp:extent cx="5753100" cy="6496050"/>
            <wp:effectExtent l="0" t="0" r="0" b="0"/>
            <wp:docPr id="18" name="Bild 1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3100" cy="6496050"/>
                    </a:xfrm>
                    <a:prstGeom prst="rect">
                      <a:avLst/>
                    </a:prstGeom>
                    <a:noFill/>
                    <a:ln>
                      <a:noFill/>
                    </a:ln>
                  </pic:spPr>
                </pic:pic>
              </a:graphicData>
            </a:graphic>
          </wp:inline>
        </w:drawing>
      </w:r>
    </w:p>
    <w:p w:rsidR="00795CA4" w:rsidRDefault="00795CA4">
      <w:pPr>
        <w:tabs>
          <w:tab w:val="left" w:pos="567"/>
          <w:tab w:val="left" w:pos="851"/>
          <w:tab w:val="left" w:pos="8222"/>
          <w:tab w:val="left" w:pos="9072"/>
        </w:tabs>
        <w:jc w:val="both"/>
        <w:rPr>
          <w:sz w:val="24"/>
        </w:rPr>
      </w:pPr>
    </w:p>
    <w:sectPr w:rsidR="00795CA4">
      <w:headerReference w:type="default" r:id="rId25"/>
      <w:pgSz w:w="11906" w:h="16838"/>
      <w:pgMar w:top="1701" w:right="1418" w:bottom="1134" w:left="1418"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B05" w:rsidRDefault="000C6B05">
      <w:r>
        <w:separator/>
      </w:r>
    </w:p>
  </w:endnote>
  <w:endnote w:type="continuationSeparator" w:id="0">
    <w:p w:rsidR="000C6B05" w:rsidRDefault="000C6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5CA4" w:rsidRDefault="00795CA4">
    <w:pPr>
      <w:pStyle w:val="Fuzeile"/>
      <w:jc w:val="center"/>
      <w:rPr>
        <w:sz w:val="24"/>
      </w:rPr>
    </w:pPr>
    <w:r>
      <w:rPr>
        <w:rStyle w:val="Seitenzahl"/>
        <w:sz w:val="24"/>
      </w:rPr>
      <w:fldChar w:fldCharType="begin"/>
    </w:r>
    <w:r>
      <w:rPr>
        <w:rStyle w:val="Seitenzahl"/>
        <w:sz w:val="24"/>
      </w:rPr>
      <w:instrText xml:space="preserve"> PAGE </w:instrText>
    </w:r>
    <w:r>
      <w:rPr>
        <w:rStyle w:val="Seitenzahl"/>
        <w:sz w:val="24"/>
      </w:rPr>
      <w:fldChar w:fldCharType="separate"/>
    </w:r>
    <w:r w:rsidR="00E84EDA">
      <w:rPr>
        <w:rStyle w:val="Seitenzahl"/>
        <w:noProof/>
        <w:sz w:val="24"/>
      </w:rPr>
      <w:t>1</w:t>
    </w:r>
    <w:r>
      <w:rPr>
        <w:rStyle w:val="Seitenzahl"/>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B05" w:rsidRDefault="000C6B05">
      <w:r>
        <w:separator/>
      </w:r>
    </w:p>
  </w:footnote>
  <w:footnote w:type="continuationSeparator" w:id="0">
    <w:p w:rsidR="000C6B05" w:rsidRDefault="000C6B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double" w:sz="4" w:space="0" w:color="auto"/>
      </w:tblBorders>
      <w:tblLook w:val="04A0" w:firstRow="1" w:lastRow="0" w:firstColumn="1" w:lastColumn="0" w:noHBand="0" w:noVBand="1"/>
    </w:tblPr>
    <w:tblGrid>
      <w:gridCol w:w="999"/>
      <w:gridCol w:w="8179"/>
    </w:tblGrid>
    <w:tr w:rsidR="00795CA4">
      <w:trPr>
        <w:cantSplit/>
      </w:trPr>
      <w:tc>
        <w:tcPr>
          <w:tcW w:w="993" w:type="dxa"/>
          <w:vMerge w:val="restart"/>
        </w:tcPr>
        <w:p w:rsidR="00795CA4" w:rsidRDefault="00E84EDA">
          <w:pPr>
            <w:pStyle w:val="Kopfzeile"/>
          </w:pPr>
          <w:r>
            <w:rPr>
              <w:noProof/>
            </w:rPr>
            <w:drawing>
              <wp:inline distT="0" distB="0" distL="0" distR="0">
                <wp:extent cx="495300" cy="352425"/>
                <wp:effectExtent l="0" t="0" r="0" b="0"/>
                <wp:docPr id="1"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tc>
      <w:tc>
        <w:tcPr>
          <w:tcW w:w="8677" w:type="dxa"/>
        </w:tcPr>
        <w:p w:rsidR="00795CA4" w:rsidRDefault="00795CA4">
          <w:pPr>
            <w:pStyle w:val="Kopfzeile"/>
            <w:jc w:val="center"/>
            <w:rPr>
              <w:b/>
              <w:sz w:val="28"/>
              <w:szCs w:val="28"/>
            </w:rPr>
          </w:pPr>
          <w:r>
            <w:rPr>
              <w:b/>
              <w:sz w:val="28"/>
              <w:szCs w:val="28"/>
            </w:rPr>
            <w:t>Abitur 2008</w:t>
          </w:r>
        </w:p>
      </w:tc>
    </w:tr>
    <w:tr w:rsidR="00795CA4">
      <w:trPr>
        <w:cantSplit/>
      </w:trPr>
      <w:tc>
        <w:tcPr>
          <w:tcW w:w="993" w:type="dxa"/>
          <w:vMerge/>
        </w:tcPr>
        <w:p w:rsidR="00795CA4" w:rsidRDefault="00795CA4">
          <w:pPr>
            <w:pStyle w:val="Kopfzeile"/>
          </w:pPr>
        </w:p>
      </w:tc>
      <w:tc>
        <w:tcPr>
          <w:tcW w:w="8677" w:type="dxa"/>
        </w:tcPr>
        <w:p w:rsidR="00795CA4" w:rsidRDefault="00795CA4">
          <w:pPr>
            <w:pStyle w:val="Kopfzeile"/>
            <w:spacing w:after="120"/>
            <w:jc w:val="center"/>
            <w:rPr>
              <w:sz w:val="24"/>
            </w:rPr>
          </w:pPr>
          <w:r>
            <w:rPr>
              <w:sz w:val="24"/>
            </w:rPr>
            <w:t>Chemie – Aufgabe 1</w:t>
          </w:r>
        </w:p>
      </w:tc>
    </w:tr>
  </w:tbl>
  <w:p w:rsidR="00795CA4" w:rsidRDefault="00795CA4">
    <w:pPr>
      <w:pStyle w:val="Kopfzeile"/>
      <w:spacing w:line="120" w:lineRule="exac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double" w:sz="4" w:space="0" w:color="auto"/>
      </w:tblBorders>
      <w:tblLook w:val="04A0" w:firstRow="1" w:lastRow="0" w:firstColumn="1" w:lastColumn="0" w:noHBand="0" w:noVBand="1"/>
    </w:tblPr>
    <w:tblGrid>
      <w:gridCol w:w="999"/>
      <w:gridCol w:w="8179"/>
    </w:tblGrid>
    <w:tr w:rsidR="00795CA4">
      <w:trPr>
        <w:cantSplit/>
      </w:trPr>
      <w:tc>
        <w:tcPr>
          <w:tcW w:w="993" w:type="dxa"/>
          <w:vMerge w:val="restart"/>
        </w:tcPr>
        <w:p w:rsidR="00795CA4" w:rsidRDefault="00E84EDA">
          <w:pPr>
            <w:pStyle w:val="Kopfzeile"/>
          </w:pPr>
          <w:r>
            <w:rPr>
              <w:noProof/>
            </w:rPr>
            <w:drawing>
              <wp:inline distT="0" distB="0" distL="0" distR="0">
                <wp:extent cx="495300" cy="352425"/>
                <wp:effectExtent l="0" t="0" r="0" b="0"/>
                <wp:docPr id="3"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tc>
      <w:tc>
        <w:tcPr>
          <w:tcW w:w="8677" w:type="dxa"/>
        </w:tcPr>
        <w:p w:rsidR="00795CA4" w:rsidRDefault="00795CA4">
          <w:pPr>
            <w:pStyle w:val="Kopfzeile"/>
            <w:jc w:val="center"/>
            <w:rPr>
              <w:b/>
              <w:sz w:val="28"/>
              <w:szCs w:val="28"/>
            </w:rPr>
          </w:pPr>
          <w:r>
            <w:rPr>
              <w:b/>
              <w:sz w:val="28"/>
              <w:szCs w:val="28"/>
            </w:rPr>
            <w:t>Abitur 2008</w:t>
          </w:r>
        </w:p>
      </w:tc>
    </w:tr>
    <w:tr w:rsidR="00795CA4">
      <w:trPr>
        <w:cantSplit/>
      </w:trPr>
      <w:tc>
        <w:tcPr>
          <w:tcW w:w="993" w:type="dxa"/>
          <w:vMerge/>
        </w:tcPr>
        <w:p w:rsidR="00795CA4" w:rsidRDefault="00795CA4">
          <w:pPr>
            <w:pStyle w:val="Kopfzeile"/>
          </w:pPr>
        </w:p>
      </w:tc>
      <w:tc>
        <w:tcPr>
          <w:tcW w:w="8677" w:type="dxa"/>
        </w:tcPr>
        <w:p w:rsidR="00795CA4" w:rsidRDefault="00795CA4">
          <w:pPr>
            <w:pStyle w:val="Kopfzeile"/>
            <w:spacing w:after="120"/>
            <w:jc w:val="center"/>
            <w:rPr>
              <w:sz w:val="24"/>
            </w:rPr>
          </w:pPr>
          <w:r>
            <w:rPr>
              <w:sz w:val="24"/>
            </w:rPr>
            <w:t>Chemie – Aufgabe 2</w:t>
          </w:r>
        </w:p>
      </w:tc>
    </w:tr>
  </w:tbl>
  <w:p w:rsidR="00795CA4" w:rsidRDefault="00795CA4">
    <w:pPr>
      <w:pStyle w:val="Kopfzeile"/>
      <w:spacing w:line="12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double" w:sz="4" w:space="0" w:color="auto"/>
      </w:tblBorders>
      <w:tblLook w:val="04A0" w:firstRow="1" w:lastRow="0" w:firstColumn="1" w:lastColumn="0" w:noHBand="0" w:noVBand="1"/>
    </w:tblPr>
    <w:tblGrid>
      <w:gridCol w:w="999"/>
      <w:gridCol w:w="8179"/>
    </w:tblGrid>
    <w:tr w:rsidR="00795CA4">
      <w:trPr>
        <w:cantSplit/>
      </w:trPr>
      <w:tc>
        <w:tcPr>
          <w:tcW w:w="993" w:type="dxa"/>
          <w:vMerge w:val="restart"/>
        </w:tcPr>
        <w:p w:rsidR="00795CA4" w:rsidRDefault="00E84EDA">
          <w:pPr>
            <w:pStyle w:val="Kopfzeile"/>
          </w:pPr>
          <w:r>
            <w:rPr>
              <w:noProof/>
            </w:rPr>
            <w:drawing>
              <wp:inline distT="0" distB="0" distL="0" distR="0">
                <wp:extent cx="495300" cy="352425"/>
                <wp:effectExtent l="0" t="0" r="0" b="0"/>
                <wp:docPr id="5"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tc>
      <w:tc>
        <w:tcPr>
          <w:tcW w:w="8677" w:type="dxa"/>
        </w:tcPr>
        <w:p w:rsidR="00795CA4" w:rsidRDefault="00795CA4">
          <w:pPr>
            <w:pStyle w:val="Kopfzeile"/>
            <w:jc w:val="center"/>
            <w:rPr>
              <w:b/>
              <w:sz w:val="28"/>
              <w:szCs w:val="28"/>
            </w:rPr>
          </w:pPr>
          <w:r>
            <w:rPr>
              <w:b/>
              <w:sz w:val="28"/>
              <w:szCs w:val="28"/>
            </w:rPr>
            <w:t>Abitur 2008</w:t>
          </w:r>
        </w:p>
      </w:tc>
    </w:tr>
    <w:tr w:rsidR="00795CA4">
      <w:trPr>
        <w:cantSplit/>
      </w:trPr>
      <w:tc>
        <w:tcPr>
          <w:tcW w:w="993" w:type="dxa"/>
          <w:vMerge/>
        </w:tcPr>
        <w:p w:rsidR="00795CA4" w:rsidRDefault="00795CA4">
          <w:pPr>
            <w:pStyle w:val="Kopfzeile"/>
          </w:pPr>
        </w:p>
      </w:tc>
      <w:tc>
        <w:tcPr>
          <w:tcW w:w="8677" w:type="dxa"/>
        </w:tcPr>
        <w:p w:rsidR="00795CA4" w:rsidRDefault="00795CA4">
          <w:pPr>
            <w:pStyle w:val="Kopfzeile"/>
            <w:spacing w:after="120"/>
            <w:jc w:val="center"/>
            <w:rPr>
              <w:sz w:val="24"/>
            </w:rPr>
          </w:pPr>
          <w:r>
            <w:rPr>
              <w:sz w:val="24"/>
            </w:rPr>
            <w:t>Chemie – Aufgabe 3</w:t>
          </w:r>
        </w:p>
      </w:tc>
    </w:tr>
  </w:tbl>
  <w:p w:rsidR="00795CA4" w:rsidRDefault="00795CA4">
    <w:pPr>
      <w:pStyle w:val="Kopfzeile"/>
      <w:spacing w:line="120" w:lineRule="exac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double" w:sz="4" w:space="0" w:color="auto"/>
      </w:tblBorders>
      <w:tblLook w:val="04A0" w:firstRow="1" w:lastRow="0" w:firstColumn="1" w:lastColumn="0" w:noHBand="0" w:noVBand="1"/>
    </w:tblPr>
    <w:tblGrid>
      <w:gridCol w:w="999"/>
      <w:gridCol w:w="8179"/>
    </w:tblGrid>
    <w:tr w:rsidR="00795CA4">
      <w:trPr>
        <w:cantSplit/>
      </w:trPr>
      <w:tc>
        <w:tcPr>
          <w:tcW w:w="993" w:type="dxa"/>
          <w:vMerge w:val="restart"/>
        </w:tcPr>
        <w:p w:rsidR="00795CA4" w:rsidRDefault="00E84EDA">
          <w:pPr>
            <w:pStyle w:val="Kopfzeile"/>
          </w:pPr>
          <w:r>
            <w:rPr>
              <w:noProof/>
            </w:rPr>
            <w:drawing>
              <wp:inline distT="0" distB="0" distL="0" distR="0">
                <wp:extent cx="495300" cy="352425"/>
                <wp:effectExtent l="0" t="0" r="0" b="0"/>
                <wp:docPr id="10"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tc>
      <w:tc>
        <w:tcPr>
          <w:tcW w:w="8677" w:type="dxa"/>
        </w:tcPr>
        <w:p w:rsidR="00795CA4" w:rsidRDefault="00795CA4">
          <w:pPr>
            <w:pStyle w:val="Kopfzeile"/>
            <w:jc w:val="center"/>
            <w:rPr>
              <w:b/>
              <w:sz w:val="28"/>
              <w:szCs w:val="28"/>
            </w:rPr>
          </w:pPr>
          <w:r>
            <w:rPr>
              <w:b/>
              <w:sz w:val="28"/>
              <w:szCs w:val="28"/>
            </w:rPr>
            <w:t>Abitur 2008</w:t>
          </w:r>
        </w:p>
      </w:tc>
    </w:tr>
    <w:tr w:rsidR="00795CA4">
      <w:trPr>
        <w:cantSplit/>
      </w:trPr>
      <w:tc>
        <w:tcPr>
          <w:tcW w:w="993" w:type="dxa"/>
          <w:vMerge/>
        </w:tcPr>
        <w:p w:rsidR="00795CA4" w:rsidRDefault="00795CA4">
          <w:pPr>
            <w:pStyle w:val="Kopfzeile"/>
          </w:pPr>
        </w:p>
      </w:tc>
      <w:tc>
        <w:tcPr>
          <w:tcW w:w="8677" w:type="dxa"/>
        </w:tcPr>
        <w:p w:rsidR="00795CA4" w:rsidRDefault="00795CA4">
          <w:pPr>
            <w:pStyle w:val="Kopfzeile"/>
            <w:spacing w:after="120"/>
            <w:jc w:val="center"/>
            <w:rPr>
              <w:sz w:val="24"/>
            </w:rPr>
          </w:pPr>
          <w:r>
            <w:rPr>
              <w:sz w:val="24"/>
            </w:rPr>
            <w:t>Chemie – Aufgabe 4</w:t>
          </w:r>
        </w:p>
      </w:tc>
    </w:tr>
  </w:tbl>
  <w:p w:rsidR="00795CA4" w:rsidRDefault="00795CA4">
    <w:pPr>
      <w:pStyle w:val="Kopfzeile"/>
      <w:spacing w:line="120" w:lineRule="exac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double" w:sz="4" w:space="0" w:color="auto"/>
      </w:tblBorders>
      <w:tblLook w:val="04A0" w:firstRow="1" w:lastRow="0" w:firstColumn="1" w:lastColumn="0" w:noHBand="0" w:noVBand="1"/>
    </w:tblPr>
    <w:tblGrid>
      <w:gridCol w:w="999"/>
      <w:gridCol w:w="8179"/>
    </w:tblGrid>
    <w:tr w:rsidR="00795CA4">
      <w:trPr>
        <w:cantSplit/>
      </w:trPr>
      <w:tc>
        <w:tcPr>
          <w:tcW w:w="993" w:type="dxa"/>
          <w:vMerge w:val="restart"/>
        </w:tcPr>
        <w:p w:rsidR="00795CA4" w:rsidRDefault="00E84EDA">
          <w:pPr>
            <w:pStyle w:val="Kopfzeile"/>
          </w:pPr>
          <w:r>
            <w:rPr>
              <w:noProof/>
            </w:rPr>
            <w:drawing>
              <wp:inline distT="0" distB="0" distL="0" distR="0">
                <wp:extent cx="495300" cy="352425"/>
                <wp:effectExtent l="0" t="0" r="0" b="0"/>
                <wp:docPr id="11"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tc>
      <w:tc>
        <w:tcPr>
          <w:tcW w:w="8677" w:type="dxa"/>
        </w:tcPr>
        <w:p w:rsidR="00795CA4" w:rsidRDefault="00795CA4">
          <w:pPr>
            <w:pStyle w:val="Kopfzeile"/>
            <w:jc w:val="center"/>
            <w:rPr>
              <w:b/>
              <w:sz w:val="28"/>
              <w:szCs w:val="28"/>
            </w:rPr>
          </w:pPr>
          <w:r>
            <w:rPr>
              <w:b/>
              <w:sz w:val="28"/>
              <w:szCs w:val="28"/>
            </w:rPr>
            <w:t>Abitur 2008</w:t>
          </w:r>
        </w:p>
      </w:tc>
    </w:tr>
    <w:tr w:rsidR="00795CA4">
      <w:trPr>
        <w:cantSplit/>
      </w:trPr>
      <w:tc>
        <w:tcPr>
          <w:tcW w:w="993" w:type="dxa"/>
          <w:vMerge/>
        </w:tcPr>
        <w:p w:rsidR="00795CA4" w:rsidRDefault="00795CA4">
          <w:pPr>
            <w:pStyle w:val="Kopfzeile"/>
          </w:pPr>
        </w:p>
      </w:tc>
      <w:tc>
        <w:tcPr>
          <w:tcW w:w="8677" w:type="dxa"/>
        </w:tcPr>
        <w:p w:rsidR="00795CA4" w:rsidRDefault="00795CA4">
          <w:pPr>
            <w:pStyle w:val="Kopfzeile"/>
            <w:spacing w:after="120"/>
            <w:jc w:val="center"/>
            <w:rPr>
              <w:sz w:val="24"/>
            </w:rPr>
          </w:pPr>
          <w:r>
            <w:rPr>
              <w:sz w:val="24"/>
            </w:rPr>
            <w:t>Chemie – Anlage 1 – Periodensystem der Elemente</w:t>
          </w:r>
        </w:p>
      </w:tc>
    </w:tr>
  </w:tbl>
  <w:p w:rsidR="00795CA4" w:rsidRDefault="00795CA4">
    <w:pPr>
      <w:pStyle w:val="Kopfzeile"/>
      <w:spacing w:line="12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double" w:sz="4" w:space="0" w:color="auto"/>
      </w:tblBorders>
      <w:tblLook w:val="04A0" w:firstRow="1" w:lastRow="0" w:firstColumn="1" w:lastColumn="0" w:noHBand="0" w:noVBand="1"/>
    </w:tblPr>
    <w:tblGrid>
      <w:gridCol w:w="999"/>
      <w:gridCol w:w="8179"/>
    </w:tblGrid>
    <w:tr w:rsidR="00795CA4">
      <w:trPr>
        <w:cantSplit/>
      </w:trPr>
      <w:tc>
        <w:tcPr>
          <w:tcW w:w="993" w:type="dxa"/>
          <w:vMerge w:val="restart"/>
        </w:tcPr>
        <w:p w:rsidR="00795CA4" w:rsidRDefault="00E84EDA">
          <w:pPr>
            <w:pStyle w:val="Kopfzeile"/>
          </w:pPr>
          <w:r>
            <w:rPr>
              <w:noProof/>
            </w:rPr>
            <w:drawing>
              <wp:inline distT="0" distB="0" distL="0" distR="0">
                <wp:extent cx="495300" cy="352425"/>
                <wp:effectExtent l="0" t="0" r="0" b="0"/>
                <wp:docPr id="13"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tc>
      <w:tc>
        <w:tcPr>
          <w:tcW w:w="8677" w:type="dxa"/>
        </w:tcPr>
        <w:p w:rsidR="00795CA4" w:rsidRDefault="00795CA4">
          <w:pPr>
            <w:pStyle w:val="Kopfzeile"/>
            <w:jc w:val="center"/>
            <w:rPr>
              <w:b/>
              <w:sz w:val="28"/>
              <w:szCs w:val="28"/>
            </w:rPr>
          </w:pPr>
          <w:r>
            <w:rPr>
              <w:b/>
              <w:sz w:val="28"/>
              <w:szCs w:val="28"/>
            </w:rPr>
            <w:t>Abitur 2008</w:t>
          </w:r>
        </w:p>
      </w:tc>
    </w:tr>
    <w:tr w:rsidR="00795CA4">
      <w:trPr>
        <w:cantSplit/>
      </w:trPr>
      <w:tc>
        <w:tcPr>
          <w:tcW w:w="993" w:type="dxa"/>
          <w:vMerge/>
        </w:tcPr>
        <w:p w:rsidR="00795CA4" w:rsidRDefault="00795CA4">
          <w:pPr>
            <w:pStyle w:val="Kopfzeile"/>
          </w:pPr>
        </w:p>
      </w:tc>
      <w:tc>
        <w:tcPr>
          <w:tcW w:w="8677" w:type="dxa"/>
        </w:tcPr>
        <w:p w:rsidR="00795CA4" w:rsidRDefault="00795CA4">
          <w:pPr>
            <w:pStyle w:val="Kopfzeile"/>
            <w:spacing w:after="120"/>
            <w:jc w:val="center"/>
            <w:rPr>
              <w:sz w:val="24"/>
            </w:rPr>
          </w:pPr>
          <w:r>
            <w:rPr>
              <w:sz w:val="24"/>
            </w:rPr>
            <w:t>Chemie – Anlage 2 – Säurekonstanten bei 25°C</w:t>
          </w:r>
        </w:p>
      </w:tc>
    </w:tr>
  </w:tbl>
  <w:p w:rsidR="00795CA4" w:rsidRDefault="00795CA4">
    <w:pPr>
      <w:pStyle w:val="Kopfzeile"/>
      <w:spacing w:line="120" w:lineRule="exac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double" w:sz="4" w:space="0" w:color="auto"/>
      </w:tblBorders>
      <w:tblLook w:val="04A0" w:firstRow="1" w:lastRow="0" w:firstColumn="1" w:lastColumn="0" w:noHBand="0" w:noVBand="1"/>
    </w:tblPr>
    <w:tblGrid>
      <w:gridCol w:w="999"/>
      <w:gridCol w:w="8179"/>
    </w:tblGrid>
    <w:tr w:rsidR="00795CA4">
      <w:trPr>
        <w:cantSplit/>
      </w:trPr>
      <w:tc>
        <w:tcPr>
          <w:tcW w:w="993" w:type="dxa"/>
          <w:vMerge w:val="restart"/>
        </w:tcPr>
        <w:p w:rsidR="00795CA4" w:rsidRDefault="00E84EDA">
          <w:pPr>
            <w:pStyle w:val="Kopfzeile"/>
          </w:pPr>
          <w:r>
            <w:rPr>
              <w:noProof/>
            </w:rPr>
            <w:drawing>
              <wp:inline distT="0" distB="0" distL="0" distR="0">
                <wp:extent cx="495300" cy="352425"/>
                <wp:effectExtent l="0" t="0" r="0" b="0"/>
                <wp:docPr id="15"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tc>
      <w:tc>
        <w:tcPr>
          <w:tcW w:w="8677" w:type="dxa"/>
        </w:tcPr>
        <w:p w:rsidR="00795CA4" w:rsidRDefault="00795CA4">
          <w:pPr>
            <w:pStyle w:val="Kopfzeile"/>
            <w:jc w:val="center"/>
            <w:rPr>
              <w:b/>
              <w:sz w:val="28"/>
              <w:szCs w:val="28"/>
            </w:rPr>
          </w:pPr>
          <w:r>
            <w:rPr>
              <w:b/>
              <w:sz w:val="28"/>
              <w:szCs w:val="28"/>
            </w:rPr>
            <w:t>Abitur 2008</w:t>
          </w:r>
        </w:p>
      </w:tc>
    </w:tr>
    <w:tr w:rsidR="00795CA4">
      <w:trPr>
        <w:cantSplit/>
      </w:trPr>
      <w:tc>
        <w:tcPr>
          <w:tcW w:w="993" w:type="dxa"/>
          <w:vMerge/>
        </w:tcPr>
        <w:p w:rsidR="00795CA4" w:rsidRDefault="00795CA4">
          <w:pPr>
            <w:pStyle w:val="Kopfzeile"/>
          </w:pPr>
        </w:p>
      </w:tc>
      <w:tc>
        <w:tcPr>
          <w:tcW w:w="8677" w:type="dxa"/>
        </w:tcPr>
        <w:p w:rsidR="00795CA4" w:rsidRDefault="00795CA4">
          <w:pPr>
            <w:pStyle w:val="Kopfzeile"/>
            <w:spacing w:after="120"/>
            <w:jc w:val="center"/>
            <w:rPr>
              <w:sz w:val="24"/>
            </w:rPr>
          </w:pPr>
          <w:r>
            <w:rPr>
              <w:sz w:val="24"/>
            </w:rPr>
            <w:t>Chemie – Anlage 3</w:t>
          </w:r>
        </w:p>
        <w:p w:rsidR="00795CA4" w:rsidRDefault="00795CA4">
          <w:pPr>
            <w:pStyle w:val="Kopfzeile"/>
            <w:spacing w:after="120"/>
            <w:jc w:val="center"/>
            <w:rPr>
              <w:sz w:val="24"/>
            </w:rPr>
          </w:pPr>
          <w:r>
            <w:rPr>
              <w:sz w:val="24"/>
            </w:rPr>
            <w:t xml:space="preserve"> Standardelektrodenpotenziale bei 25°C in wässrigen Lösungen</w:t>
          </w:r>
        </w:p>
      </w:tc>
    </w:tr>
  </w:tbl>
  <w:p w:rsidR="00795CA4" w:rsidRDefault="00795CA4">
    <w:pPr>
      <w:pStyle w:val="Kopfzeile"/>
      <w:spacing w:line="120" w:lineRule="exac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Borders>
        <w:bottom w:val="double" w:sz="4" w:space="0" w:color="auto"/>
      </w:tblBorders>
      <w:tblLook w:val="04A0" w:firstRow="1" w:lastRow="0" w:firstColumn="1" w:lastColumn="0" w:noHBand="0" w:noVBand="1"/>
    </w:tblPr>
    <w:tblGrid>
      <w:gridCol w:w="999"/>
      <w:gridCol w:w="8179"/>
    </w:tblGrid>
    <w:tr w:rsidR="00795CA4">
      <w:trPr>
        <w:cantSplit/>
      </w:trPr>
      <w:tc>
        <w:tcPr>
          <w:tcW w:w="993" w:type="dxa"/>
          <w:vMerge w:val="restart"/>
        </w:tcPr>
        <w:p w:rsidR="00795CA4" w:rsidRDefault="00E84EDA">
          <w:pPr>
            <w:pStyle w:val="Kopfzeile"/>
          </w:pPr>
          <w:r>
            <w:rPr>
              <w:noProof/>
            </w:rPr>
            <w:drawing>
              <wp:inline distT="0" distB="0" distL="0" distR="0">
                <wp:extent cx="495300" cy="352425"/>
                <wp:effectExtent l="0" t="0" r="0" b="0"/>
                <wp:docPr id="17" name="Bild 1" descr="PHV_2c_mit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HV_2c_mit_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5300" cy="352425"/>
                        </a:xfrm>
                        <a:prstGeom prst="rect">
                          <a:avLst/>
                        </a:prstGeom>
                        <a:noFill/>
                        <a:ln>
                          <a:noFill/>
                        </a:ln>
                      </pic:spPr>
                    </pic:pic>
                  </a:graphicData>
                </a:graphic>
              </wp:inline>
            </w:drawing>
          </w:r>
        </w:p>
      </w:tc>
      <w:tc>
        <w:tcPr>
          <w:tcW w:w="8677" w:type="dxa"/>
        </w:tcPr>
        <w:p w:rsidR="00795CA4" w:rsidRDefault="00795CA4">
          <w:pPr>
            <w:pStyle w:val="Kopfzeile"/>
            <w:jc w:val="center"/>
            <w:rPr>
              <w:b/>
              <w:sz w:val="28"/>
              <w:szCs w:val="28"/>
            </w:rPr>
          </w:pPr>
          <w:r>
            <w:rPr>
              <w:b/>
              <w:sz w:val="28"/>
              <w:szCs w:val="28"/>
            </w:rPr>
            <w:t>Abitur 2008</w:t>
          </w:r>
        </w:p>
      </w:tc>
    </w:tr>
    <w:tr w:rsidR="00795CA4">
      <w:trPr>
        <w:cantSplit/>
      </w:trPr>
      <w:tc>
        <w:tcPr>
          <w:tcW w:w="993" w:type="dxa"/>
          <w:vMerge/>
        </w:tcPr>
        <w:p w:rsidR="00795CA4" w:rsidRDefault="00795CA4">
          <w:pPr>
            <w:pStyle w:val="Kopfzeile"/>
          </w:pPr>
        </w:p>
      </w:tc>
      <w:tc>
        <w:tcPr>
          <w:tcW w:w="8677" w:type="dxa"/>
        </w:tcPr>
        <w:p w:rsidR="00795CA4" w:rsidRDefault="00795CA4">
          <w:pPr>
            <w:pStyle w:val="Kopfzeile"/>
            <w:spacing w:after="120"/>
            <w:jc w:val="center"/>
            <w:rPr>
              <w:sz w:val="24"/>
            </w:rPr>
          </w:pPr>
          <w:r>
            <w:rPr>
              <w:sz w:val="24"/>
            </w:rPr>
            <w:t>Chemie – Anlage 4</w:t>
          </w:r>
        </w:p>
        <w:p w:rsidR="00795CA4" w:rsidRDefault="00795CA4">
          <w:pPr>
            <w:pStyle w:val="Kopfzeile"/>
            <w:spacing w:after="120"/>
            <w:jc w:val="center"/>
            <w:rPr>
              <w:sz w:val="24"/>
            </w:rPr>
          </w:pPr>
          <w:r>
            <w:rPr>
              <w:sz w:val="24"/>
            </w:rPr>
            <w:t xml:space="preserve"> Thermodynamische Daten bei Standardbedingungen</w:t>
          </w:r>
        </w:p>
      </w:tc>
    </w:tr>
  </w:tbl>
  <w:p w:rsidR="00795CA4" w:rsidRDefault="00795CA4">
    <w:pPr>
      <w:pStyle w:val="Kopfzeile"/>
      <w:spacing w:line="12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2F0D4CE"/>
    <w:lvl w:ilvl="0">
      <w:start w:val="1"/>
      <w:numFmt w:val="decimal"/>
      <w:lvlText w:val="%1."/>
      <w:lvlJc w:val="left"/>
      <w:pPr>
        <w:tabs>
          <w:tab w:val="num" w:pos="643"/>
        </w:tabs>
        <w:ind w:left="643" w:hanging="360"/>
      </w:pPr>
    </w:lvl>
  </w:abstractNum>
  <w:abstractNum w:abstractNumId="1" w15:restartNumberingAfterBreak="0">
    <w:nsid w:val="FFFFFF88"/>
    <w:multiLevelType w:val="singleLevel"/>
    <w:tmpl w:val="54E8B43A"/>
    <w:lvl w:ilvl="0">
      <w:start w:val="1"/>
      <w:numFmt w:val="decimal"/>
      <w:lvlText w:val="%1."/>
      <w:lvlJc w:val="left"/>
      <w:pPr>
        <w:tabs>
          <w:tab w:val="num" w:pos="360"/>
        </w:tabs>
        <w:ind w:left="360" w:hanging="360"/>
      </w:pPr>
    </w:lvl>
  </w:abstractNum>
  <w:abstractNum w:abstractNumId="2" w15:restartNumberingAfterBreak="0">
    <w:nsid w:val="1BA96625"/>
    <w:multiLevelType w:val="hybridMultilevel"/>
    <w:tmpl w:val="E25C6A06"/>
    <w:lvl w:ilvl="0" w:tplc="8A06A2B0">
      <w:start w:val="4"/>
      <w:numFmt w:val="bullet"/>
      <w:lvlText w:val="-"/>
      <w:lvlJc w:val="left"/>
      <w:pPr>
        <w:tabs>
          <w:tab w:val="num" w:pos="930"/>
        </w:tabs>
        <w:ind w:left="930" w:hanging="360"/>
      </w:pPr>
      <w:rPr>
        <w:rFonts w:ascii="Times New Roman" w:eastAsia="Times New Roman" w:hAnsi="Times New Roman" w:cs="Times New Roman" w:hint="default"/>
      </w:rPr>
    </w:lvl>
    <w:lvl w:ilvl="1" w:tplc="04070003" w:tentative="1">
      <w:start w:val="1"/>
      <w:numFmt w:val="bullet"/>
      <w:lvlText w:val="o"/>
      <w:lvlJc w:val="left"/>
      <w:pPr>
        <w:tabs>
          <w:tab w:val="num" w:pos="1650"/>
        </w:tabs>
        <w:ind w:left="1650" w:hanging="360"/>
      </w:pPr>
      <w:rPr>
        <w:rFonts w:ascii="Courier New" w:hAnsi="Courier New" w:hint="default"/>
      </w:rPr>
    </w:lvl>
    <w:lvl w:ilvl="2" w:tplc="04070005" w:tentative="1">
      <w:start w:val="1"/>
      <w:numFmt w:val="bullet"/>
      <w:lvlText w:val=""/>
      <w:lvlJc w:val="left"/>
      <w:pPr>
        <w:tabs>
          <w:tab w:val="num" w:pos="2370"/>
        </w:tabs>
        <w:ind w:left="2370" w:hanging="360"/>
      </w:pPr>
      <w:rPr>
        <w:rFonts w:ascii="Wingdings" w:hAnsi="Wingdings" w:hint="default"/>
      </w:rPr>
    </w:lvl>
    <w:lvl w:ilvl="3" w:tplc="04070001" w:tentative="1">
      <w:start w:val="1"/>
      <w:numFmt w:val="bullet"/>
      <w:lvlText w:val=""/>
      <w:lvlJc w:val="left"/>
      <w:pPr>
        <w:tabs>
          <w:tab w:val="num" w:pos="3090"/>
        </w:tabs>
        <w:ind w:left="3090" w:hanging="360"/>
      </w:pPr>
      <w:rPr>
        <w:rFonts w:ascii="Symbol" w:hAnsi="Symbol" w:hint="default"/>
      </w:rPr>
    </w:lvl>
    <w:lvl w:ilvl="4" w:tplc="04070003" w:tentative="1">
      <w:start w:val="1"/>
      <w:numFmt w:val="bullet"/>
      <w:lvlText w:val="o"/>
      <w:lvlJc w:val="left"/>
      <w:pPr>
        <w:tabs>
          <w:tab w:val="num" w:pos="3810"/>
        </w:tabs>
        <w:ind w:left="3810" w:hanging="360"/>
      </w:pPr>
      <w:rPr>
        <w:rFonts w:ascii="Courier New" w:hAnsi="Courier New" w:hint="default"/>
      </w:rPr>
    </w:lvl>
    <w:lvl w:ilvl="5" w:tplc="04070005" w:tentative="1">
      <w:start w:val="1"/>
      <w:numFmt w:val="bullet"/>
      <w:lvlText w:val=""/>
      <w:lvlJc w:val="left"/>
      <w:pPr>
        <w:tabs>
          <w:tab w:val="num" w:pos="4530"/>
        </w:tabs>
        <w:ind w:left="4530" w:hanging="360"/>
      </w:pPr>
      <w:rPr>
        <w:rFonts w:ascii="Wingdings" w:hAnsi="Wingdings" w:hint="default"/>
      </w:rPr>
    </w:lvl>
    <w:lvl w:ilvl="6" w:tplc="04070001" w:tentative="1">
      <w:start w:val="1"/>
      <w:numFmt w:val="bullet"/>
      <w:lvlText w:val=""/>
      <w:lvlJc w:val="left"/>
      <w:pPr>
        <w:tabs>
          <w:tab w:val="num" w:pos="5250"/>
        </w:tabs>
        <w:ind w:left="5250" w:hanging="360"/>
      </w:pPr>
      <w:rPr>
        <w:rFonts w:ascii="Symbol" w:hAnsi="Symbol" w:hint="default"/>
      </w:rPr>
    </w:lvl>
    <w:lvl w:ilvl="7" w:tplc="04070003" w:tentative="1">
      <w:start w:val="1"/>
      <w:numFmt w:val="bullet"/>
      <w:lvlText w:val="o"/>
      <w:lvlJc w:val="left"/>
      <w:pPr>
        <w:tabs>
          <w:tab w:val="num" w:pos="5970"/>
        </w:tabs>
        <w:ind w:left="5970" w:hanging="360"/>
      </w:pPr>
      <w:rPr>
        <w:rFonts w:ascii="Courier New" w:hAnsi="Courier New" w:hint="default"/>
      </w:rPr>
    </w:lvl>
    <w:lvl w:ilvl="8" w:tplc="04070005" w:tentative="1">
      <w:start w:val="1"/>
      <w:numFmt w:val="bullet"/>
      <w:lvlText w:val=""/>
      <w:lvlJc w:val="left"/>
      <w:pPr>
        <w:tabs>
          <w:tab w:val="num" w:pos="6690"/>
        </w:tabs>
        <w:ind w:left="6690" w:hanging="360"/>
      </w:pPr>
      <w:rPr>
        <w:rFonts w:ascii="Wingdings" w:hAnsi="Wingdings" w:hint="default"/>
      </w:rPr>
    </w:lvl>
  </w:abstractNum>
  <w:abstractNum w:abstractNumId="3" w15:restartNumberingAfterBreak="0">
    <w:nsid w:val="782C73F5"/>
    <w:multiLevelType w:val="singleLevel"/>
    <w:tmpl w:val="92A4171E"/>
    <w:lvl w:ilvl="0">
      <w:start w:val="1"/>
      <w:numFmt w:val="decimal"/>
      <w:pStyle w:val="Listennummer"/>
      <w:lvlText w:val="%1."/>
      <w:lvlJc w:val="left"/>
      <w:pPr>
        <w:tabs>
          <w:tab w:val="num" w:pos="1512"/>
        </w:tabs>
        <w:ind w:left="1512" w:hanging="432"/>
      </w:pPr>
      <w:rPr>
        <w:b/>
        <w:i w:val="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BA6"/>
    <w:rsid w:val="000C6B05"/>
    <w:rsid w:val="003B3731"/>
    <w:rsid w:val="00585BA6"/>
    <w:rsid w:val="00795CA4"/>
    <w:rsid w:val="008E1F4A"/>
    <w:rsid w:val="008E603D"/>
    <w:rsid w:val="00DA3237"/>
    <w:rsid w:val="00E84E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7AC297-BE96-4EB4-ADFA-A7F4543A3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1">
    <w:name w:val="heading 1"/>
    <w:basedOn w:val="Standard"/>
    <w:next w:val="Textkrper"/>
    <w:qFormat/>
    <w:pPr>
      <w:keepNext/>
      <w:keepLines/>
      <w:spacing w:line="220" w:lineRule="atLeast"/>
      <w:outlineLvl w:val="0"/>
    </w:pPr>
    <w:rPr>
      <w:rFonts w:ascii="Arial" w:hAnsi="Arial"/>
      <w:b/>
      <w:spacing w:val="-10"/>
      <w:kern w:val="20"/>
    </w:rPr>
  </w:style>
  <w:style w:type="paragraph" w:styleId="berschrift2">
    <w:name w:val="heading 2"/>
    <w:basedOn w:val="Standard"/>
    <w:next w:val="Standard"/>
    <w:qFormat/>
    <w:pPr>
      <w:keepNext/>
      <w:tabs>
        <w:tab w:val="left" w:pos="3686"/>
        <w:tab w:val="left" w:pos="5670"/>
      </w:tabs>
      <w:outlineLvl w:val="1"/>
    </w:pPr>
    <w:rPr>
      <w:sz w:val="24"/>
    </w:rPr>
  </w:style>
  <w:style w:type="paragraph" w:styleId="berschrift3">
    <w:name w:val="heading 3"/>
    <w:basedOn w:val="Standard"/>
    <w:next w:val="Standard"/>
    <w:qFormat/>
    <w:pPr>
      <w:keepNext/>
      <w:outlineLvl w:val="2"/>
    </w:pPr>
    <w:rPr>
      <w:b/>
      <w:sz w:val="24"/>
    </w:rPr>
  </w:style>
  <w:style w:type="paragraph" w:styleId="berschrift4">
    <w:name w:val="heading 4"/>
    <w:basedOn w:val="Standard"/>
    <w:next w:val="Standard"/>
    <w:qFormat/>
    <w:pPr>
      <w:keepNext/>
      <w:tabs>
        <w:tab w:val="left" w:pos="9072"/>
      </w:tabs>
      <w:outlineLvl w:val="3"/>
    </w:pPr>
    <w:rPr>
      <w:rFonts w:ascii="Arial" w:hAnsi="Arial"/>
      <w:b/>
      <w:sz w:val="22"/>
    </w:rPr>
  </w:style>
  <w:style w:type="paragraph" w:styleId="berschrift5">
    <w:name w:val="heading 5"/>
    <w:basedOn w:val="Standard"/>
    <w:next w:val="Standard"/>
    <w:qFormat/>
    <w:pPr>
      <w:keepNext/>
      <w:tabs>
        <w:tab w:val="left" w:pos="567"/>
        <w:tab w:val="left" w:pos="851"/>
        <w:tab w:val="left" w:pos="1418"/>
        <w:tab w:val="left" w:pos="4820"/>
        <w:tab w:val="left" w:pos="5670"/>
        <w:tab w:val="left" w:pos="8222"/>
        <w:tab w:val="left" w:pos="9072"/>
      </w:tabs>
      <w:ind w:left="567" w:hanging="567"/>
      <w:jc w:val="both"/>
      <w:outlineLvl w:val="4"/>
    </w:pPr>
    <w:rPr>
      <w:sz w:val="24"/>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nrede">
    <w:name w:val="Salutation"/>
    <w:basedOn w:val="Standard"/>
    <w:next w:val="Textkrper"/>
    <w:semiHidden/>
    <w:pPr>
      <w:spacing w:before="240" w:after="240"/>
    </w:pPr>
  </w:style>
  <w:style w:type="paragraph" w:styleId="Textkrper">
    <w:name w:val="Body Text"/>
    <w:basedOn w:val="Standard"/>
    <w:semiHidden/>
    <w:pPr>
      <w:spacing w:after="240" w:line="240" w:lineRule="atLeast"/>
    </w:pPr>
  </w:style>
  <w:style w:type="paragraph" w:styleId="Gruformel">
    <w:name w:val="Closing"/>
    <w:basedOn w:val="Standard"/>
    <w:next w:val="Unterschrift"/>
    <w:semiHidden/>
    <w:pPr>
      <w:keepNext/>
      <w:spacing w:after="240"/>
    </w:pPr>
  </w:style>
  <w:style w:type="paragraph" w:styleId="Unterschrift">
    <w:name w:val="Signature"/>
    <w:basedOn w:val="Standard"/>
    <w:next w:val="FirmenunterschriftAbteilung"/>
    <w:semiHidden/>
    <w:pPr>
      <w:keepNext/>
      <w:spacing w:before="720"/>
    </w:pPr>
  </w:style>
  <w:style w:type="paragraph" w:customStyle="1" w:styleId="Firmenname">
    <w:name w:val="Firmenname"/>
    <w:basedOn w:val="Standard"/>
    <w:next w:val="Standard"/>
    <w:pPr>
      <w:framePr w:hSpace="142" w:vSpace="142" w:wrap="notBeside" w:vAnchor="page" w:hAnchor="text" w:y="1702"/>
      <w:spacing w:before="100" w:after="600" w:line="600" w:lineRule="atLeast"/>
    </w:pPr>
    <w:rPr>
      <w:spacing w:val="-34"/>
      <w:sz w:val="60"/>
    </w:rPr>
  </w:style>
  <w:style w:type="paragraph" w:styleId="Datum">
    <w:name w:val="Date"/>
    <w:basedOn w:val="Standard"/>
    <w:next w:val="Standard"/>
    <w:semiHidden/>
    <w:pPr>
      <w:spacing w:after="260" w:line="220" w:lineRule="atLeast"/>
      <w:ind w:left="833" w:right="-357"/>
      <w:jc w:val="right"/>
    </w:pPr>
  </w:style>
  <w:style w:type="paragraph" w:customStyle="1" w:styleId="Absender">
    <w:name w:val="Absender"/>
    <w:basedOn w:val="Standard"/>
    <w:pPr>
      <w:keepLines/>
      <w:framePr w:w="3413" w:h="1021" w:hRule="exact" w:wrap="notBeside" w:vAnchor="page" w:hAnchor="page" w:xAlign="right" w:y="959" w:anchorLock="1"/>
      <w:spacing w:line="200" w:lineRule="atLeast"/>
    </w:pPr>
    <w:rPr>
      <w:sz w:val="16"/>
    </w:rPr>
  </w:style>
  <w:style w:type="paragraph" w:customStyle="1" w:styleId="FirmenunterschriftAbteilung">
    <w:name w:val="Firmenunterschrift Abteilung"/>
    <w:basedOn w:val="Unterschrift"/>
    <w:next w:val="Standard"/>
    <w:pPr>
      <w:spacing w:before="0"/>
    </w:pPr>
  </w:style>
  <w:style w:type="paragraph" w:customStyle="1" w:styleId="Slogan">
    <w:name w:val="Slogan"/>
    <w:basedOn w:val="Standard"/>
    <w:pPr>
      <w:framePr w:w="5171" w:h="1191" w:hRule="exact" w:hSpace="187" w:vSpace="187" w:wrap="around" w:vAnchor="page" w:hAnchor="page" w:x="965" w:yAlign="bottom" w:anchorLock="1"/>
    </w:pPr>
    <w:rPr>
      <w:i/>
      <w:spacing w:val="-6"/>
      <w:sz w:val="24"/>
    </w:rPr>
  </w:style>
  <w:style w:type="paragraph" w:styleId="Kopfzeile">
    <w:name w:val="header"/>
    <w:basedOn w:val="Standard"/>
    <w:semiHidden/>
    <w:pPr>
      <w:tabs>
        <w:tab w:val="center" w:pos="4320"/>
        <w:tab w:val="right" w:pos="8640"/>
      </w:tabs>
    </w:pPr>
    <w:rPr>
      <w:i/>
    </w:rPr>
  </w:style>
  <w:style w:type="paragraph" w:styleId="Fuzeile">
    <w:name w:val="footer"/>
    <w:basedOn w:val="Standard"/>
    <w:semiHidden/>
    <w:pPr>
      <w:tabs>
        <w:tab w:val="center" w:pos="4320"/>
        <w:tab w:val="right" w:pos="8640"/>
      </w:tabs>
    </w:pPr>
  </w:style>
  <w:style w:type="character" w:styleId="Seitenzahl">
    <w:name w:val="page number"/>
    <w:basedOn w:val="Absatz-Standardschriftart"/>
    <w:semiHidden/>
  </w:style>
  <w:style w:type="paragraph" w:customStyle="1" w:styleId="Briefkopfadresse">
    <w:name w:val="Briefkopfadresse"/>
    <w:basedOn w:val="Standard"/>
    <w:next w:val="Bezugszeichenzeile"/>
    <w:pPr>
      <w:framePr w:wrap="notBeside" w:vAnchor="page" w:hAnchor="text" w:y="3369"/>
    </w:pPr>
  </w:style>
  <w:style w:type="paragraph" w:customStyle="1" w:styleId="Bezugszeichenzeile">
    <w:name w:val="Bezugszeichenzeile"/>
    <w:basedOn w:val="Standard"/>
    <w:next w:val="Bezugszeichentext"/>
    <w:pPr>
      <w:framePr w:wrap="notBeside" w:vAnchor="page" w:hAnchor="text" w:y="5524"/>
      <w:tabs>
        <w:tab w:val="left" w:pos="2835"/>
        <w:tab w:val="left" w:pos="5783"/>
        <w:tab w:val="left" w:pos="8080"/>
      </w:tabs>
    </w:pPr>
    <w:rPr>
      <w:sz w:val="16"/>
    </w:rPr>
  </w:style>
  <w:style w:type="paragraph" w:customStyle="1" w:styleId="Bezugszeichentext">
    <w:name w:val="Bezugszeichentext"/>
    <w:basedOn w:val="Bezugszeichenzeile"/>
    <w:next w:val="Betreffzeile"/>
    <w:pPr>
      <w:framePr w:hSpace="142" w:vSpace="142" w:wrap="notBeside" w:y="5762"/>
      <w:ind w:right="-964"/>
    </w:pPr>
    <w:rPr>
      <w:noProof/>
      <w:sz w:val="20"/>
    </w:rPr>
  </w:style>
  <w:style w:type="paragraph" w:customStyle="1" w:styleId="Betreffzeile">
    <w:name w:val="Betreffzeile"/>
    <w:basedOn w:val="Standard"/>
    <w:next w:val="Anrede"/>
    <w:pPr>
      <w:framePr w:wrap="notBeside" w:vAnchor="page" w:hAnchor="text" w:y="6482"/>
      <w:spacing w:after="240"/>
    </w:pPr>
    <w:rPr>
      <w:b/>
    </w:rPr>
  </w:style>
  <w:style w:type="paragraph" w:customStyle="1" w:styleId="Firmenunterschrift">
    <w:name w:val="Firmenunterschrift"/>
    <w:basedOn w:val="Unterschrift"/>
    <w:next w:val="Standard"/>
    <w:pPr>
      <w:spacing w:before="0"/>
    </w:pPr>
  </w:style>
  <w:style w:type="paragraph" w:styleId="Listennummer">
    <w:name w:val="List Number"/>
    <w:basedOn w:val="Liste"/>
    <w:semiHidden/>
    <w:pPr>
      <w:numPr>
        <w:numId w:val="3"/>
      </w:numPr>
      <w:spacing w:after="240" w:line="220" w:lineRule="atLeast"/>
    </w:pPr>
  </w:style>
  <w:style w:type="paragraph" w:styleId="Liste">
    <w:name w:val="List"/>
    <w:basedOn w:val="Standard"/>
    <w:semiHidden/>
    <w:pPr>
      <w:ind w:left="283" w:hanging="283"/>
    </w:pPr>
  </w:style>
  <w:style w:type="paragraph" w:customStyle="1" w:styleId="Anlage">
    <w:name w:val="Anlage"/>
    <w:basedOn w:val="Textkrper"/>
    <w:next w:val="Standard"/>
    <w:pPr>
      <w:keepNext/>
      <w:keepLines/>
      <w:spacing w:before="240" w:after="0"/>
    </w:pPr>
  </w:style>
  <w:style w:type="paragraph" w:customStyle="1" w:styleId="Briefkopf">
    <w:name w:val="Briefkopf"/>
    <w:basedOn w:val="Kopfzeile"/>
    <w:pPr>
      <w:framePr w:h="5914" w:hRule="exact" w:hSpace="142" w:vSpace="142" w:wrap="notBeside" w:vAnchor="page" w:hAnchor="margin" w:y="1"/>
      <w:jc w:val="both"/>
    </w:pPr>
    <w:rPr>
      <w:rFonts w:ascii="Garamond" w:hAnsi="Garamond"/>
      <w:i w:val="0"/>
      <w:kern w:val="18"/>
    </w:rPr>
  </w:style>
  <w:style w:type="paragraph" w:customStyle="1" w:styleId="AbsenderimKuvertfenster">
    <w:name w:val="Absender im Kuvertfenster"/>
    <w:basedOn w:val="Briefkopfadresse"/>
    <w:next w:val="Versandanweisungen"/>
    <w:pPr>
      <w:framePr w:wrap="notBeside" w:y="2881"/>
    </w:pPr>
    <w:rPr>
      <w:sz w:val="16"/>
      <w:u w:val="single"/>
    </w:rPr>
  </w:style>
  <w:style w:type="paragraph" w:customStyle="1" w:styleId="Versandanweisungen">
    <w:name w:val="Versandanweisungen"/>
    <w:basedOn w:val="Briefkopfadresse"/>
    <w:next w:val="Briefkopfadresse"/>
    <w:pPr>
      <w:framePr w:hSpace="142" w:vSpace="142" w:wrap="notBeside" w:y="3125"/>
    </w:pPr>
  </w:style>
  <w:style w:type="paragraph" w:customStyle="1" w:styleId="CcListe">
    <w:name w:val="Cc Liste"/>
    <w:basedOn w:val="Standard"/>
    <w:pPr>
      <w:tabs>
        <w:tab w:val="left" w:pos="1134"/>
      </w:tabs>
    </w:pPr>
  </w:style>
  <w:style w:type="paragraph" w:styleId="Titel">
    <w:name w:val="Title"/>
    <w:basedOn w:val="Standard"/>
    <w:qFormat/>
    <w:pPr>
      <w:jc w:val="center"/>
    </w:pPr>
    <w:rPr>
      <w:b/>
      <w:sz w:val="32"/>
    </w:rPr>
  </w:style>
  <w:style w:type="paragraph" w:styleId="Textkrper2">
    <w:name w:val="Body Text 2"/>
    <w:basedOn w:val="Standard"/>
    <w:semiHidden/>
    <w:pPr>
      <w:autoSpaceDE w:val="0"/>
      <w:autoSpaceDN w:val="0"/>
      <w:adjustRightInd w:val="0"/>
      <w:jc w:val="both"/>
    </w:pPr>
    <w:rPr>
      <w:sz w:val="32"/>
    </w:rPr>
  </w:style>
  <w:style w:type="paragraph" w:styleId="Textkrper3">
    <w:name w:val="Body Text 3"/>
    <w:basedOn w:val="Standard"/>
    <w:semiHidden/>
    <w:pPr>
      <w:autoSpaceDE w:val="0"/>
      <w:autoSpaceDN w:val="0"/>
      <w:adjustRightInd w:val="0"/>
      <w:jc w:val="both"/>
    </w:pPr>
    <w:rPr>
      <w:sz w:val="28"/>
    </w:rPr>
  </w:style>
  <w:style w:type="paragraph" w:styleId="NurText">
    <w:name w:val="Plain Text"/>
    <w:basedOn w:val="Standard"/>
    <w:semiHidden/>
    <w:rPr>
      <w:rFonts w:ascii="Courier New" w:hAnsi="Courier New"/>
    </w:rPr>
  </w:style>
  <w:style w:type="paragraph" w:styleId="Textkrper-Zeileneinzug">
    <w:name w:val="Body Text Indent"/>
    <w:basedOn w:val="Standard"/>
    <w:semiHidden/>
    <w:pPr>
      <w:tabs>
        <w:tab w:val="left" w:pos="709"/>
        <w:tab w:val="left" w:pos="9072"/>
      </w:tabs>
      <w:ind w:left="567" w:hanging="567"/>
      <w:jc w:val="both"/>
    </w:pPr>
    <w:rPr>
      <w:rFonts w:ascii="Arial" w:hAnsi="Arial"/>
      <w:sz w:val="22"/>
    </w:rPr>
  </w:style>
  <w:style w:type="paragraph" w:styleId="Textkrper-Einzug2">
    <w:name w:val="Body Text Indent 2"/>
    <w:basedOn w:val="Standard"/>
    <w:semiHidden/>
    <w:pPr>
      <w:tabs>
        <w:tab w:val="left" w:pos="851"/>
        <w:tab w:val="left" w:pos="9072"/>
      </w:tabs>
      <w:ind w:left="567" w:hanging="567"/>
    </w:pPr>
    <w:rPr>
      <w:rFonts w:ascii="Arial" w:hAnsi="Arial"/>
      <w:sz w:val="22"/>
    </w:rPr>
  </w:style>
  <w:style w:type="paragraph" w:styleId="Textkrper-Einzug3">
    <w:name w:val="Body Text Indent 3"/>
    <w:basedOn w:val="Standard"/>
    <w:semiHidden/>
    <w:pPr>
      <w:tabs>
        <w:tab w:val="left" w:pos="567"/>
        <w:tab w:val="left" w:pos="8222"/>
        <w:tab w:val="left" w:pos="9072"/>
      </w:tabs>
      <w:ind w:left="567" w:hanging="567"/>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eader" Target="header4.xml"/><Relationship Id="rId25" Type="http://schemas.openxmlformats.org/officeDocument/2006/relationships/header" Target="header8.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image" Target="media/image11.jpeg"/><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eader" Target="header7.xml"/><Relationship Id="rId10" Type="http://schemas.openxmlformats.org/officeDocument/2006/relationships/image" Target="media/image3.jpeg"/><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6.png"/><Relationship Id="rId22" Type="http://schemas.openxmlformats.org/officeDocument/2006/relationships/image" Target="media/image10.jpeg"/><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2.wmf"/></Relationships>
</file>

<file path=word/_rels/header4.xml.rels><?xml version="1.0" encoding="UTF-8" standalone="yes"?>
<Relationships xmlns="http://schemas.openxmlformats.org/package/2006/relationships"><Relationship Id="rId1" Type="http://schemas.openxmlformats.org/officeDocument/2006/relationships/image" Target="media/image2.wmf"/></Relationships>
</file>

<file path=word/_rels/header5.xml.rels><?xml version="1.0" encoding="UTF-8" standalone="yes"?>
<Relationships xmlns="http://schemas.openxmlformats.org/package/2006/relationships"><Relationship Id="rId1" Type="http://schemas.openxmlformats.org/officeDocument/2006/relationships/image" Target="media/image2.wmf"/></Relationships>
</file>

<file path=word/_rels/header6.xml.rels><?xml version="1.0" encoding="UTF-8" standalone="yes"?>
<Relationships xmlns="http://schemas.openxmlformats.org/package/2006/relationships"><Relationship Id="rId1" Type="http://schemas.openxmlformats.org/officeDocument/2006/relationships/image" Target="media/image2.wmf"/></Relationships>
</file>

<file path=word/_rels/header7.xml.rels><?xml version="1.0" encoding="UTF-8" standalone="yes"?>
<Relationships xmlns="http://schemas.openxmlformats.org/package/2006/relationships"><Relationship Id="rId1" Type="http://schemas.openxmlformats.org/officeDocument/2006/relationships/image" Target="media/image2.wmf"/></Relationships>
</file>

<file path=word/_rels/header8.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1465</Words>
  <Characters>9235</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10679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2000-05-25T12:41:00Z</cp:lastPrinted>
  <dcterms:created xsi:type="dcterms:W3CDTF">2017-04-13T13:37:00Z</dcterms:created>
  <dcterms:modified xsi:type="dcterms:W3CDTF">2017-04-13T13:37:00Z</dcterms:modified>
</cp:coreProperties>
</file>