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E1" w:rsidRDefault="00867FE1" w:rsidP="001262EC">
      <w:pPr>
        <w:pStyle w:val="berschrift2"/>
        <w:ind w:left="1985" w:hanging="1985"/>
      </w:pPr>
      <w:r>
        <w:t>AUFGABE 1</w:t>
      </w:r>
      <w:r w:rsidR="001262EC">
        <w:tab/>
      </w:r>
      <w:r>
        <w:t>Säuren und Basen, Gleichg</w:t>
      </w:r>
      <w:bookmarkStart w:id="0" w:name="_GoBack"/>
      <w:bookmarkEnd w:id="0"/>
      <w:r>
        <w:t>ewichtslehre, Energetik</w:t>
      </w:r>
    </w:p>
    <w:p w:rsidR="00867FE1" w:rsidRPr="001262EC" w:rsidRDefault="00867FE1" w:rsidP="001262EC">
      <w:pPr>
        <w:numPr>
          <w:ilvl w:val="0"/>
          <w:numId w:val="1"/>
        </w:numPr>
        <w:tabs>
          <w:tab w:val="clear" w:pos="2190"/>
        </w:tabs>
        <w:ind w:left="2268" w:hanging="283"/>
        <w:rPr>
          <w:sz w:val="28"/>
          <w:lang w:val="de-DE"/>
        </w:rPr>
      </w:pPr>
      <w:r w:rsidRPr="001262EC">
        <w:rPr>
          <w:sz w:val="28"/>
          <w:lang w:val="de-DE"/>
        </w:rPr>
        <w:t xml:space="preserve">Titrationskurven, </w:t>
      </w:r>
      <w:r w:rsidR="001262EC" w:rsidRPr="001262EC">
        <w:rPr>
          <w:sz w:val="28"/>
          <w:lang w:val="de-DE"/>
        </w:rPr>
        <w:br/>
      </w:r>
      <w:r w:rsidRPr="001262EC">
        <w:rPr>
          <w:sz w:val="28"/>
          <w:lang w:val="de-DE"/>
        </w:rPr>
        <w:t>Pufferlösungen (Acetatpuffer),</w:t>
      </w:r>
      <w:r w:rsidR="001262EC" w:rsidRPr="001262EC">
        <w:rPr>
          <w:sz w:val="28"/>
          <w:lang w:val="de-DE"/>
        </w:rPr>
        <w:br/>
      </w:r>
      <w:r w:rsidRPr="001262EC">
        <w:rPr>
          <w:sz w:val="28"/>
          <w:lang w:val="de-DE"/>
        </w:rPr>
        <w:t>pH-Wert-Berechnungen</w:t>
      </w:r>
    </w:p>
    <w:p w:rsidR="00867FE1" w:rsidRDefault="00867FE1" w:rsidP="001262EC">
      <w:pPr>
        <w:numPr>
          <w:ilvl w:val="0"/>
          <w:numId w:val="1"/>
        </w:numPr>
        <w:tabs>
          <w:tab w:val="clear" w:pos="2190"/>
        </w:tabs>
        <w:ind w:left="2268" w:hanging="283"/>
        <w:rPr>
          <w:sz w:val="28"/>
          <w:lang w:val="de-DE"/>
        </w:rPr>
      </w:pPr>
      <w:r>
        <w:rPr>
          <w:sz w:val="28"/>
          <w:lang w:val="de-DE"/>
        </w:rPr>
        <w:t>Gleichgewichtseinstellung in einem Puffersystem</w:t>
      </w:r>
    </w:p>
    <w:p w:rsidR="00867FE1" w:rsidRPr="001262EC" w:rsidRDefault="00867FE1" w:rsidP="001262EC">
      <w:pPr>
        <w:numPr>
          <w:ilvl w:val="0"/>
          <w:numId w:val="1"/>
        </w:numPr>
        <w:tabs>
          <w:tab w:val="clear" w:pos="2190"/>
        </w:tabs>
        <w:ind w:left="2268" w:hanging="283"/>
        <w:rPr>
          <w:sz w:val="28"/>
          <w:lang w:val="de-DE"/>
        </w:rPr>
      </w:pPr>
      <w:r w:rsidRPr="001262EC">
        <w:rPr>
          <w:sz w:val="28"/>
          <w:lang w:val="de-DE"/>
        </w:rPr>
        <w:t>Aufbau eines Kalorimeters,</w:t>
      </w:r>
      <w:r w:rsidR="001262EC" w:rsidRPr="001262EC">
        <w:rPr>
          <w:sz w:val="28"/>
          <w:lang w:val="de-DE"/>
        </w:rPr>
        <w:br/>
      </w:r>
      <w:r w:rsidRPr="001262EC">
        <w:rPr>
          <w:sz w:val="28"/>
          <w:lang w:val="de-DE"/>
        </w:rPr>
        <w:t>Berechnung einer Neutralisationsenthalpie</w:t>
      </w:r>
    </w:p>
    <w:p w:rsidR="00867FE1" w:rsidRDefault="00867FE1">
      <w:pPr>
        <w:rPr>
          <w:sz w:val="28"/>
          <w:lang w:val="de-DE"/>
        </w:rPr>
      </w:pPr>
    </w:p>
    <w:p w:rsidR="00867FE1" w:rsidRDefault="00867FE1" w:rsidP="001262EC">
      <w:pPr>
        <w:pStyle w:val="berschrift2"/>
        <w:ind w:left="1985" w:hanging="1985"/>
      </w:pPr>
      <w:r>
        <w:t>AUFGABE 2</w:t>
      </w:r>
      <w:r w:rsidR="001262EC">
        <w:tab/>
      </w:r>
      <w:r>
        <w:t>Kohlenhydrate, Aminosäuren und Proteine</w:t>
      </w:r>
    </w:p>
    <w:p w:rsidR="00867FE1" w:rsidRDefault="00867FE1" w:rsidP="001262EC">
      <w:pPr>
        <w:numPr>
          <w:ilvl w:val="0"/>
          <w:numId w:val="2"/>
        </w:numPr>
        <w:tabs>
          <w:tab w:val="clear" w:pos="2190"/>
        </w:tabs>
        <w:ind w:left="2268" w:hanging="283"/>
        <w:rPr>
          <w:sz w:val="28"/>
          <w:lang w:val="de-DE"/>
        </w:rPr>
      </w:pPr>
      <w:r>
        <w:rPr>
          <w:sz w:val="28"/>
          <w:lang w:val="de-DE"/>
        </w:rPr>
        <w:t>Vergleich Mannose / Galactose,</w:t>
      </w:r>
    </w:p>
    <w:p w:rsidR="00867FE1" w:rsidRDefault="00867FE1" w:rsidP="001262EC">
      <w:pPr>
        <w:ind w:left="2268"/>
        <w:rPr>
          <w:sz w:val="28"/>
          <w:lang w:val="de-DE"/>
        </w:rPr>
      </w:pPr>
      <w:r>
        <w:rPr>
          <w:sz w:val="28"/>
          <w:lang w:val="de-DE"/>
        </w:rPr>
        <w:t>Polysaccharide (Guaran),</w:t>
      </w:r>
    </w:p>
    <w:p w:rsidR="00867FE1" w:rsidRDefault="00867FE1" w:rsidP="001262EC">
      <w:pPr>
        <w:ind w:left="2268"/>
        <w:rPr>
          <w:sz w:val="28"/>
          <w:lang w:val="de-DE"/>
        </w:rPr>
      </w:pPr>
      <w:r>
        <w:rPr>
          <w:sz w:val="28"/>
          <w:lang w:val="de-DE"/>
        </w:rPr>
        <w:t>reduzierende und nicht reduzierende Kohlenhydrate,</w:t>
      </w:r>
    </w:p>
    <w:p w:rsidR="00867FE1" w:rsidRDefault="00867FE1" w:rsidP="001262EC">
      <w:pPr>
        <w:ind w:left="2268"/>
        <w:rPr>
          <w:sz w:val="28"/>
          <w:lang w:val="de-DE"/>
        </w:rPr>
      </w:pPr>
      <w:r>
        <w:rPr>
          <w:sz w:val="28"/>
          <w:lang w:val="de-DE"/>
        </w:rPr>
        <w:t>Halbacetal / Vollacetal,</w:t>
      </w:r>
    </w:p>
    <w:p w:rsidR="00867FE1" w:rsidRDefault="00867FE1" w:rsidP="001262EC">
      <w:pPr>
        <w:ind w:left="2268"/>
        <w:rPr>
          <w:sz w:val="28"/>
          <w:lang w:val="de-DE"/>
        </w:rPr>
      </w:pPr>
      <w:r>
        <w:rPr>
          <w:smallCaps/>
          <w:sz w:val="28"/>
          <w:lang w:val="de-DE"/>
        </w:rPr>
        <w:t>Fehling</w:t>
      </w:r>
      <w:r>
        <w:rPr>
          <w:sz w:val="28"/>
          <w:lang w:val="de-DE"/>
        </w:rPr>
        <w:t>-Nachweis, Silberspiegelprobe</w:t>
      </w:r>
    </w:p>
    <w:p w:rsidR="00867FE1" w:rsidRDefault="00867FE1" w:rsidP="001262EC">
      <w:pPr>
        <w:pStyle w:val="berschrift2"/>
        <w:numPr>
          <w:ilvl w:val="0"/>
          <w:numId w:val="2"/>
        </w:numPr>
        <w:tabs>
          <w:tab w:val="clear" w:pos="2190"/>
        </w:tabs>
        <w:ind w:left="2268" w:hanging="283"/>
        <w:rPr>
          <w:b w:val="0"/>
          <w:bCs w:val="0"/>
        </w:rPr>
      </w:pPr>
      <w:r>
        <w:rPr>
          <w:b w:val="0"/>
          <w:bCs w:val="0"/>
        </w:rPr>
        <w:t>Keratin,</w:t>
      </w:r>
    </w:p>
    <w:p w:rsidR="00867FE1" w:rsidRDefault="00867FE1" w:rsidP="001262EC">
      <w:pPr>
        <w:ind w:left="2268"/>
        <w:rPr>
          <w:sz w:val="28"/>
          <w:lang w:val="de-DE"/>
        </w:rPr>
      </w:pPr>
      <w:r>
        <w:rPr>
          <w:sz w:val="28"/>
          <w:lang w:val="de-DE"/>
        </w:rPr>
        <w:t>Peptidbindung,</w:t>
      </w:r>
    </w:p>
    <w:p w:rsidR="00867FE1" w:rsidRDefault="00867FE1" w:rsidP="001262EC">
      <w:pPr>
        <w:ind w:left="2268"/>
        <w:rPr>
          <w:sz w:val="28"/>
          <w:lang w:val="de-DE"/>
        </w:rPr>
      </w:pPr>
      <w:r>
        <w:rPr>
          <w:sz w:val="28"/>
          <w:lang w:val="de-DE"/>
        </w:rPr>
        <w:t>organische Oxidationszahlen,</w:t>
      </w:r>
    </w:p>
    <w:p w:rsidR="00867FE1" w:rsidRDefault="00867FE1" w:rsidP="001262EC">
      <w:pPr>
        <w:ind w:left="2268"/>
        <w:rPr>
          <w:sz w:val="28"/>
          <w:lang w:val="de-DE"/>
        </w:rPr>
      </w:pPr>
      <w:r>
        <w:rPr>
          <w:sz w:val="28"/>
          <w:lang w:val="de-DE"/>
        </w:rPr>
        <w:t>Primär-, Sekundär- und Tertiärstruktur von Proteinen</w:t>
      </w:r>
    </w:p>
    <w:p w:rsidR="00867FE1" w:rsidRDefault="00867FE1">
      <w:pPr>
        <w:pStyle w:val="berschrift2"/>
        <w:rPr>
          <w:b w:val="0"/>
          <w:bCs w:val="0"/>
        </w:rPr>
      </w:pPr>
    </w:p>
    <w:p w:rsidR="00867FE1" w:rsidRDefault="00867FE1" w:rsidP="001262EC">
      <w:pPr>
        <w:pStyle w:val="berschrift2"/>
        <w:ind w:left="1985" w:hanging="1985"/>
      </w:pPr>
      <w:r>
        <w:t>AUFGABE 3</w:t>
      </w:r>
      <w:r w:rsidR="001262EC">
        <w:tab/>
      </w:r>
      <w:r>
        <w:t>Kunststoffe</w:t>
      </w:r>
    </w:p>
    <w:p w:rsidR="00867FE1" w:rsidRDefault="00867FE1" w:rsidP="001262EC">
      <w:pPr>
        <w:pStyle w:val="berschrift2"/>
        <w:ind w:left="1985"/>
        <w:rPr>
          <w:b w:val="0"/>
          <w:bCs w:val="0"/>
        </w:rPr>
      </w:pPr>
      <w:r>
        <w:rPr>
          <w:b w:val="0"/>
          <w:bCs w:val="0"/>
        </w:rPr>
        <w:t>Chirale Enantiomere von Hydroxybutansäure,</w:t>
      </w:r>
    </w:p>
    <w:p w:rsidR="00867FE1" w:rsidRDefault="00867FE1" w:rsidP="001262EC">
      <w:pPr>
        <w:ind w:left="1985"/>
        <w:jc w:val="both"/>
        <w:rPr>
          <w:sz w:val="28"/>
          <w:lang w:val="de-DE"/>
        </w:rPr>
      </w:pPr>
      <w:r>
        <w:rPr>
          <w:sz w:val="28"/>
          <w:lang w:val="de-DE"/>
        </w:rPr>
        <w:t>Polykondensation von Hydroxybutansäure,</w:t>
      </w:r>
    </w:p>
    <w:p w:rsidR="00867FE1" w:rsidRDefault="00867FE1" w:rsidP="001262EC">
      <w:pPr>
        <w:ind w:left="1985"/>
        <w:jc w:val="both"/>
        <w:rPr>
          <w:sz w:val="28"/>
          <w:lang w:val="de-DE"/>
        </w:rPr>
      </w:pPr>
      <w:r>
        <w:rPr>
          <w:sz w:val="28"/>
          <w:lang w:val="de-DE"/>
        </w:rPr>
        <w:t>Steuerung einer Polykondensation,</w:t>
      </w:r>
    </w:p>
    <w:p w:rsidR="00867FE1" w:rsidRDefault="00867FE1" w:rsidP="001262EC">
      <w:pPr>
        <w:ind w:left="1985"/>
        <w:jc w:val="both"/>
        <w:rPr>
          <w:sz w:val="28"/>
          <w:lang w:val="de-DE"/>
        </w:rPr>
      </w:pPr>
      <w:r>
        <w:rPr>
          <w:sz w:val="28"/>
          <w:lang w:val="de-DE"/>
        </w:rPr>
        <w:t>Radikalische Polymerisation zur Herstellung von Poly-propen (PP),</w:t>
      </w:r>
    </w:p>
    <w:p w:rsidR="00867FE1" w:rsidRDefault="00867FE1" w:rsidP="001262EC">
      <w:pPr>
        <w:ind w:left="1985"/>
        <w:jc w:val="both"/>
        <w:rPr>
          <w:sz w:val="28"/>
          <w:lang w:val="de-DE"/>
        </w:rPr>
      </w:pPr>
      <w:r>
        <w:rPr>
          <w:sz w:val="28"/>
          <w:lang w:val="de-DE"/>
        </w:rPr>
        <w:t>Recycling von Kunststoffen,</w:t>
      </w:r>
    </w:p>
    <w:p w:rsidR="00867FE1" w:rsidRDefault="00867FE1" w:rsidP="001262EC">
      <w:pPr>
        <w:ind w:left="1985"/>
        <w:jc w:val="both"/>
        <w:rPr>
          <w:sz w:val="28"/>
          <w:lang w:val="de-DE"/>
        </w:rPr>
      </w:pPr>
      <w:r>
        <w:rPr>
          <w:sz w:val="28"/>
          <w:lang w:val="de-DE"/>
        </w:rPr>
        <w:t>alkalische Hydrolyse von Polyhydroxybutansäure (PHB)</w:t>
      </w:r>
    </w:p>
    <w:p w:rsidR="00867FE1" w:rsidRDefault="00867FE1">
      <w:pPr>
        <w:rPr>
          <w:sz w:val="10"/>
          <w:lang w:val="de-DE"/>
        </w:rPr>
      </w:pPr>
    </w:p>
    <w:p w:rsidR="00867FE1" w:rsidRDefault="00867FE1">
      <w:pPr>
        <w:rPr>
          <w:sz w:val="28"/>
          <w:lang w:val="de-DE"/>
        </w:rPr>
      </w:pPr>
    </w:p>
    <w:p w:rsidR="00867FE1" w:rsidRDefault="00867FE1" w:rsidP="001262EC">
      <w:pPr>
        <w:pStyle w:val="berschrift2"/>
        <w:ind w:left="1985" w:hanging="1985"/>
      </w:pPr>
      <w:r>
        <w:t xml:space="preserve">AUFGABE 4 </w:t>
      </w:r>
      <w:r w:rsidR="001262EC">
        <w:tab/>
      </w:r>
      <w:r>
        <w:t>Elektrochemie, Energetik</w:t>
      </w:r>
    </w:p>
    <w:p w:rsidR="00867FE1" w:rsidRDefault="00867FE1" w:rsidP="001262EC">
      <w:pPr>
        <w:pStyle w:val="berschrift2"/>
        <w:numPr>
          <w:ilvl w:val="0"/>
          <w:numId w:val="3"/>
        </w:numPr>
        <w:tabs>
          <w:tab w:val="clear" w:pos="2190"/>
        </w:tabs>
        <w:ind w:left="2268" w:hanging="283"/>
        <w:rPr>
          <w:b w:val="0"/>
          <w:bCs w:val="0"/>
        </w:rPr>
      </w:pPr>
      <w:r>
        <w:rPr>
          <w:b w:val="0"/>
          <w:bCs w:val="0"/>
        </w:rPr>
        <w:t>Stöchiometrische Berechnungen,</w:t>
      </w:r>
    </w:p>
    <w:p w:rsidR="00867FE1" w:rsidRDefault="00867FE1" w:rsidP="001262EC">
      <w:pPr>
        <w:ind w:left="2268"/>
        <w:rPr>
          <w:sz w:val="28"/>
          <w:lang w:val="de-DE"/>
        </w:rPr>
      </w:pPr>
      <w:r>
        <w:rPr>
          <w:sz w:val="28"/>
          <w:lang w:val="de-DE"/>
        </w:rPr>
        <w:t>Vergleich Redoxreaktion / Säure-Base-Reaktion,</w:t>
      </w:r>
    </w:p>
    <w:p w:rsidR="00867FE1" w:rsidRDefault="00867FE1" w:rsidP="001262EC">
      <w:pPr>
        <w:ind w:left="2268"/>
        <w:rPr>
          <w:sz w:val="28"/>
          <w:lang w:val="de-DE"/>
        </w:rPr>
      </w:pPr>
      <w:r>
        <w:rPr>
          <w:sz w:val="28"/>
          <w:lang w:val="de-DE"/>
        </w:rPr>
        <w:t>Elektrolyse von Zinksulfat,</w:t>
      </w:r>
    </w:p>
    <w:p w:rsidR="00867FE1" w:rsidRDefault="00867FE1" w:rsidP="001262EC">
      <w:pPr>
        <w:ind w:left="2268"/>
        <w:rPr>
          <w:sz w:val="28"/>
          <w:lang w:val="de-DE"/>
        </w:rPr>
      </w:pPr>
      <w:r>
        <w:rPr>
          <w:sz w:val="28"/>
          <w:lang w:val="de-DE"/>
        </w:rPr>
        <w:t>Berechnung der Zellspannung einer Zink-Kupfer-Zelle,</w:t>
      </w:r>
    </w:p>
    <w:p w:rsidR="00867FE1" w:rsidRDefault="00867FE1" w:rsidP="001262EC">
      <w:pPr>
        <w:ind w:left="2268"/>
        <w:rPr>
          <w:sz w:val="28"/>
          <w:lang w:val="de-DE"/>
        </w:rPr>
      </w:pPr>
      <w:r>
        <w:rPr>
          <w:sz w:val="28"/>
          <w:lang w:val="de-DE"/>
        </w:rPr>
        <w:t>Konzentrationsabhängigkeit der Zellspannung</w:t>
      </w:r>
    </w:p>
    <w:p w:rsidR="00867FE1" w:rsidRDefault="00867FE1" w:rsidP="001262EC">
      <w:pPr>
        <w:pStyle w:val="Textkrper-Zeileneinzug"/>
        <w:numPr>
          <w:ilvl w:val="0"/>
          <w:numId w:val="3"/>
        </w:numPr>
        <w:ind w:hanging="283"/>
      </w:pPr>
      <w:r>
        <w:t>Berechnung von Reaktionsenthalpien,</w:t>
      </w:r>
      <w:r w:rsidR="001262EC">
        <w:br/>
      </w:r>
      <w:r>
        <w:t>Voraussage über den Ablauf einer Reaktion</w:t>
      </w:r>
    </w:p>
    <w:sectPr w:rsidR="00867FE1">
      <w:head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878" w:rsidRDefault="00D15878" w:rsidP="001262EC">
      <w:r>
        <w:separator/>
      </w:r>
    </w:p>
  </w:endnote>
  <w:endnote w:type="continuationSeparator" w:id="0">
    <w:p w:rsidR="00D15878" w:rsidRDefault="00D15878" w:rsidP="0012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878" w:rsidRDefault="00D15878" w:rsidP="001262EC">
      <w:r>
        <w:separator/>
      </w:r>
    </w:p>
  </w:footnote>
  <w:footnote w:type="continuationSeparator" w:id="0">
    <w:p w:rsidR="00D15878" w:rsidRDefault="00D15878" w:rsidP="00126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999"/>
      <w:gridCol w:w="8179"/>
    </w:tblGrid>
    <w:tr w:rsidR="001262EC" w:rsidRPr="001262EC" w:rsidTr="00867FE1">
      <w:tc>
        <w:tcPr>
          <w:tcW w:w="993" w:type="dxa"/>
          <w:vMerge w:val="restart"/>
        </w:tcPr>
        <w:p w:rsidR="001262EC" w:rsidRDefault="00F63FC3" w:rsidP="00867FE1">
          <w:pPr>
            <w:pStyle w:val="Kopfzeile"/>
          </w:pPr>
          <w:r w:rsidRPr="00674FFC">
            <w:rPr>
              <w:noProof/>
              <w:lang w:val="de-DE"/>
            </w:rPr>
            <w:drawing>
              <wp:inline distT="0" distB="0" distL="0" distR="0">
                <wp:extent cx="495300" cy="352425"/>
                <wp:effectExtent l="0" t="0" r="0" b="0"/>
                <wp:docPr id="1" name="Bild 1" descr="PHV_2c_mi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HV_2c_mi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1262EC" w:rsidRPr="001262EC" w:rsidRDefault="001262EC" w:rsidP="00867FE1">
          <w:pPr>
            <w:pStyle w:val="Kopfzeile"/>
            <w:jc w:val="center"/>
            <w:rPr>
              <w:b/>
              <w:sz w:val="28"/>
              <w:szCs w:val="28"/>
              <w:lang w:val="de-DE"/>
            </w:rPr>
          </w:pPr>
          <w:r w:rsidRPr="001262EC">
            <w:rPr>
              <w:b/>
              <w:sz w:val="28"/>
              <w:szCs w:val="28"/>
              <w:lang w:val="de-DE"/>
            </w:rPr>
            <w:t>Abitur 2007</w:t>
          </w:r>
        </w:p>
        <w:p w:rsidR="001262EC" w:rsidRPr="001262EC" w:rsidRDefault="000E18CB" w:rsidP="00867FE1">
          <w:pPr>
            <w:pStyle w:val="Kopfzeile"/>
            <w:jc w:val="center"/>
            <w:rPr>
              <w:b/>
              <w:sz w:val="28"/>
              <w:szCs w:val="28"/>
              <w:lang w:val="de-DE"/>
            </w:rPr>
          </w:pPr>
          <w:r>
            <w:rPr>
              <w:b/>
              <w:sz w:val="28"/>
              <w:szCs w:val="28"/>
              <w:lang w:val="de-DE"/>
            </w:rPr>
            <w:t>Chemie</w:t>
          </w:r>
          <w:r w:rsidR="001262EC" w:rsidRPr="001262EC">
            <w:rPr>
              <w:b/>
              <w:sz w:val="28"/>
              <w:szCs w:val="28"/>
              <w:lang w:val="de-DE"/>
            </w:rPr>
            <w:t xml:space="preserve"> - </w:t>
          </w:r>
          <w:r w:rsidR="001262EC">
            <w:rPr>
              <w:b/>
              <w:sz w:val="28"/>
              <w:szCs w:val="28"/>
              <w:lang w:val="de-DE"/>
            </w:rPr>
            <w:t>Themenübersicht</w:t>
          </w:r>
        </w:p>
      </w:tc>
    </w:tr>
    <w:tr w:rsidR="001262EC" w:rsidRPr="00530B17" w:rsidTr="00867FE1">
      <w:tc>
        <w:tcPr>
          <w:tcW w:w="993" w:type="dxa"/>
          <w:vMerge/>
        </w:tcPr>
        <w:p w:rsidR="001262EC" w:rsidRPr="001262EC" w:rsidRDefault="001262EC" w:rsidP="00867FE1">
          <w:pPr>
            <w:pStyle w:val="Kopfzeile"/>
            <w:rPr>
              <w:lang w:val="de-DE"/>
            </w:rPr>
          </w:pPr>
        </w:p>
      </w:tc>
      <w:tc>
        <w:tcPr>
          <w:tcW w:w="8677" w:type="dxa"/>
        </w:tcPr>
        <w:p w:rsidR="001262EC" w:rsidRPr="00530B17" w:rsidRDefault="00EA3E91" w:rsidP="00867FE1">
          <w:pPr>
            <w:pStyle w:val="Kopfzeile"/>
            <w:spacing w:after="120"/>
            <w:jc w:val="center"/>
            <w:rPr>
              <w:lang w:val="de-DE"/>
            </w:rPr>
          </w:pPr>
          <w:r>
            <w:rPr>
              <w:lang w:val="de-DE"/>
            </w:rPr>
            <w:t>Bearbeitet von Hans-</w:t>
          </w:r>
          <w:r w:rsidR="001262EC" w:rsidRPr="00530B17">
            <w:rPr>
              <w:lang w:val="de-DE"/>
            </w:rPr>
            <w:t>Jürgen Staudenmaier</w:t>
          </w:r>
        </w:p>
      </w:tc>
    </w:tr>
  </w:tbl>
  <w:p w:rsidR="001262EC" w:rsidRPr="001262EC" w:rsidRDefault="001262E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2CF9"/>
    <w:multiLevelType w:val="hybridMultilevel"/>
    <w:tmpl w:val="0B6C8276"/>
    <w:lvl w:ilvl="0" w:tplc="9EA6E0C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5308E696">
      <w:start w:val="2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1" w15:restartNumberingAfterBreak="0">
    <w:nsid w:val="196734C8"/>
    <w:multiLevelType w:val="hybridMultilevel"/>
    <w:tmpl w:val="6966C7C4"/>
    <w:lvl w:ilvl="0" w:tplc="7326019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" w15:restartNumberingAfterBreak="0">
    <w:nsid w:val="2F174211"/>
    <w:multiLevelType w:val="hybridMultilevel"/>
    <w:tmpl w:val="4954A3DA"/>
    <w:lvl w:ilvl="0" w:tplc="7BCE0C4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3" w15:restartNumberingAfterBreak="0">
    <w:nsid w:val="3B1E35F0"/>
    <w:multiLevelType w:val="hybridMultilevel"/>
    <w:tmpl w:val="3252BB90"/>
    <w:lvl w:ilvl="0" w:tplc="EEC8171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EC"/>
    <w:rsid w:val="000E18CB"/>
    <w:rsid w:val="001262EC"/>
    <w:rsid w:val="00867FE1"/>
    <w:rsid w:val="00A23313"/>
    <w:rsid w:val="00D15878"/>
    <w:rsid w:val="00EA3E91"/>
    <w:rsid w:val="00F6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A9A3B-1B31-48B6-8B85-E46F334F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sz w:val="27"/>
      <w:lang w:val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  <w:u w:val="single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2223" w:hanging="2223"/>
    </w:pPr>
    <w:rPr>
      <w:sz w:val="2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262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62EC"/>
    <w:rPr>
      <w:sz w:val="27"/>
      <w:lang w:val="en-GB"/>
    </w:rPr>
  </w:style>
  <w:style w:type="paragraph" w:styleId="Fuzeile">
    <w:name w:val="footer"/>
    <w:basedOn w:val="Standard"/>
    <w:link w:val="FuzeileZchn"/>
    <w:uiPriority w:val="99"/>
    <w:semiHidden/>
    <w:unhideWhenUsed/>
    <w:rsid w:val="001262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262EC"/>
    <w:rPr>
      <w:sz w:val="27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B I T U R   2 0 0 4 ,   T H E M E N Ü B E R S I C H T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2008-10-31T12:40:00Z</cp:lastPrinted>
  <dcterms:created xsi:type="dcterms:W3CDTF">2017-04-13T13:36:00Z</dcterms:created>
  <dcterms:modified xsi:type="dcterms:W3CDTF">2017-04-13T13:36:00Z</dcterms:modified>
</cp:coreProperties>
</file>